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59" w:type="dxa"/>
        <w:tblInd w:w="108" w:type="dxa"/>
        <w:tblLook w:val="01E0" w:firstRow="1" w:lastRow="1" w:firstColumn="1" w:lastColumn="1" w:noHBand="0" w:noVBand="0"/>
      </w:tblPr>
      <w:tblGrid>
        <w:gridCol w:w="2552"/>
        <w:gridCol w:w="6407"/>
      </w:tblGrid>
      <w:tr w:rsidR="00A74043" w:rsidRPr="00A74043" w14:paraId="0B88DE8A" w14:textId="77777777" w:rsidTr="009767B3">
        <w:tc>
          <w:tcPr>
            <w:tcW w:w="2552" w:type="dxa"/>
          </w:tcPr>
          <w:p w14:paraId="15E778E3" w14:textId="528C0E29" w:rsidR="009E21E6" w:rsidRPr="00C30BA6" w:rsidRDefault="009E21E6" w:rsidP="00A74043">
            <w:pPr>
              <w:widowControl w:val="0"/>
              <w:jc w:val="center"/>
              <w:rPr>
                <w:rFonts w:asciiTheme="majorHAnsi" w:hAnsiTheme="majorHAnsi" w:cstheme="majorHAnsi"/>
                <w:b/>
                <w:color w:val="000000" w:themeColor="text1"/>
                <w:sz w:val="26"/>
                <w:szCs w:val="26"/>
                <w:lang w:val="vi-VN"/>
              </w:rPr>
            </w:pPr>
            <w:r w:rsidRPr="00C30BA6">
              <w:rPr>
                <w:rFonts w:asciiTheme="majorHAnsi" w:hAnsiTheme="majorHAnsi" w:cstheme="majorHAnsi"/>
                <w:b/>
                <w:color w:val="000000" w:themeColor="text1"/>
                <w:sz w:val="26"/>
                <w:szCs w:val="26"/>
                <w:lang w:val="vi-VN"/>
              </w:rPr>
              <w:t>BỘ Y TẾ</w:t>
            </w:r>
          </w:p>
          <w:p w14:paraId="6C1565D1" w14:textId="62081448" w:rsidR="009E21E6" w:rsidRPr="00A74043" w:rsidRDefault="00043AF9" w:rsidP="00A74043">
            <w:pPr>
              <w:widowControl w:val="0"/>
              <w:rPr>
                <w:rFonts w:asciiTheme="majorHAnsi" w:hAnsiTheme="majorHAnsi" w:cstheme="majorHAnsi"/>
                <w:color w:val="000000" w:themeColor="text1"/>
                <w:sz w:val="28"/>
                <w:szCs w:val="28"/>
                <w:lang w:val="fr-FR"/>
              </w:rPr>
            </w:pPr>
            <w:r w:rsidRPr="00A74043">
              <w:rPr>
                <w:rFonts w:asciiTheme="majorHAnsi" w:hAnsiTheme="majorHAnsi" w:cstheme="majorHAnsi"/>
                <w:noProof/>
                <w:color w:val="000000" w:themeColor="text1"/>
                <w:sz w:val="28"/>
                <w:szCs w:val="28"/>
              </w:rPr>
              <mc:AlternateContent>
                <mc:Choice Requires="wps">
                  <w:drawing>
                    <wp:anchor distT="4294967295" distB="4294967295" distL="114300" distR="114300" simplePos="0" relativeHeight="251657728" behindDoc="0" locked="0" layoutInCell="1" allowOverlap="1" wp14:anchorId="530069DA" wp14:editId="04BB3587">
                      <wp:simplePos x="0" y="0"/>
                      <wp:positionH relativeFrom="column">
                        <wp:posOffset>565786</wp:posOffset>
                      </wp:positionH>
                      <wp:positionV relativeFrom="paragraph">
                        <wp:posOffset>35560</wp:posOffset>
                      </wp:positionV>
                      <wp:extent cx="358140" cy="0"/>
                      <wp:effectExtent l="0" t="0" r="2286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38560E" id="Straight Connector 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5pt,2.8pt" to="72.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"/>
                  </w:pict>
                </mc:Fallback>
              </mc:AlternateContent>
            </w:r>
          </w:p>
          <w:p w14:paraId="0BEFFC77" w14:textId="77777777" w:rsidR="009E21E6" w:rsidRPr="00A74043" w:rsidRDefault="009E21E6" w:rsidP="00A74043">
            <w:pPr>
              <w:widowControl w:val="0"/>
              <w:rPr>
                <w:rFonts w:asciiTheme="majorHAnsi" w:hAnsiTheme="majorHAnsi" w:cstheme="majorHAnsi"/>
                <w:color w:val="000000" w:themeColor="text1"/>
                <w:sz w:val="28"/>
                <w:szCs w:val="28"/>
                <w:lang w:val="fr-FR"/>
              </w:rPr>
            </w:pPr>
          </w:p>
          <w:p w14:paraId="10B50653" w14:textId="5AF3D8F7" w:rsidR="009E21E6" w:rsidRPr="00C30BA6" w:rsidRDefault="009E21E6" w:rsidP="00A74043">
            <w:pPr>
              <w:widowControl w:val="0"/>
              <w:jc w:val="center"/>
              <w:rPr>
                <w:rFonts w:asciiTheme="majorHAnsi" w:hAnsiTheme="majorHAnsi" w:cstheme="majorHAnsi"/>
                <w:b/>
                <w:color w:val="000000" w:themeColor="text1"/>
                <w:sz w:val="28"/>
                <w:szCs w:val="28"/>
                <w:lang w:val="vi-VN"/>
              </w:rPr>
            </w:pPr>
            <w:r w:rsidRPr="00C30BA6">
              <w:rPr>
                <w:rFonts w:asciiTheme="majorHAnsi" w:hAnsiTheme="majorHAnsi" w:cstheme="majorHAnsi"/>
                <w:color w:val="000000" w:themeColor="text1"/>
                <w:sz w:val="28"/>
                <w:szCs w:val="28"/>
                <w:lang w:val="fr-FR"/>
              </w:rPr>
              <w:t xml:space="preserve">Số:  </w:t>
            </w:r>
            <w:r w:rsidR="00C30BA6">
              <w:rPr>
                <w:rFonts w:asciiTheme="majorHAnsi" w:hAnsiTheme="majorHAnsi" w:cstheme="majorHAnsi"/>
                <w:color w:val="000000" w:themeColor="text1"/>
                <w:sz w:val="28"/>
                <w:szCs w:val="28"/>
                <w:lang w:val="fr-FR"/>
              </w:rPr>
              <w:t xml:space="preserve">  </w:t>
            </w:r>
            <w:r w:rsidRPr="00C30BA6">
              <w:rPr>
                <w:rFonts w:asciiTheme="majorHAnsi" w:hAnsiTheme="majorHAnsi" w:cstheme="majorHAnsi"/>
                <w:color w:val="000000" w:themeColor="text1"/>
                <w:sz w:val="28"/>
                <w:szCs w:val="28"/>
                <w:lang w:val="fr-FR"/>
              </w:rPr>
              <w:t xml:space="preserve">  /BC-BYT</w:t>
            </w:r>
          </w:p>
        </w:tc>
        <w:tc>
          <w:tcPr>
            <w:tcW w:w="6407" w:type="dxa"/>
          </w:tcPr>
          <w:p w14:paraId="0BC04E43" w14:textId="77777777" w:rsidR="009E21E6" w:rsidRPr="00C30BA6" w:rsidRDefault="009E21E6" w:rsidP="00A74043">
            <w:pPr>
              <w:widowControl w:val="0"/>
              <w:jc w:val="center"/>
              <w:rPr>
                <w:rFonts w:asciiTheme="majorHAnsi" w:hAnsiTheme="majorHAnsi" w:cstheme="majorHAnsi"/>
                <w:b/>
                <w:color w:val="000000" w:themeColor="text1"/>
                <w:sz w:val="26"/>
                <w:szCs w:val="26"/>
                <w:lang w:val="vi-VN"/>
              </w:rPr>
            </w:pPr>
            <w:r w:rsidRPr="00C30BA6">
              <w:rPr>
                <w:rFonts w:asciiTheme="majorHAnsi" w:hAnsiTheme="majorHAnsi" w:cstheme="majorHAnsi"/>
                <w:b/>
                <w:color w:val="000000" w:themeColor="text1"/>
                <w:sz w:val="26"/>
                <w:szCs w:val="26"/>
                <w:lang w:val="vi-VN"/>
              </w:rPr>
              <w:t>CỘNG HÒA XÃ HỘI CHỦ NGHĨA VIỆT NAM</w:t>
            </w:r>
          </w:p>
          <w:p w14:paraId="6B8704FA" w14:textId="52234289" w:rsidR="009E21E6" w:rsidRPr="00A74043" w:rsidRDefault="009E21E6" w:rsidP="00A74043">
            <w:pPr>
              <w:widowControl w:val="0"/>
              <w:jc w:val="center"/>
              <w:rPr>
                <w:rFonts w:asciiTheme="majorHAnsi" w:hAnsiTheme="majorHAnsi" w:cstheme="majorHAnsi"/>
                <w:b/>
                <w:color w:val="000000" w:themeColor="text1"/>
                <w:sz w:val="28"/>
                <w:szCs w:val="28"/>
              </w:rPr>
            </w:pPr>
            <w:r w:rsidRPr="00A74043">
              <w:rPr>
                <w:rFonts w:asciiTheme="majorHAnsi" w:hAnsiTheme="majorHAnsi" w:cstheme="majorHAnsi"/>
                <w:b/>
                <w:color w:val="000000" w:themeColor="text1"/>
                <w:sz w:val="28"/>
                <w:szCs w:val="28"/>
              </w:rPr>
              <w:t xml:space="preserve">Độc lập </w:t>
            </w:r>
            <w:r w:rsidR="00C30BA6">
              <w:rPr>
                <w:rFonts w:asciiTheme="majorHAnsi" w:hAnsiTheme="majorHAnsi" w:cstheme="majorHAnsi"/>
                <w:b/>
                <w:color w:val="000000" w:themeColor="text1"/>
                <w:sz w:val="28"/>
                <w:szCs w:val="28"/>
              </w:rPr>
              <w:t>-</w:t>
            </w:r>
            <w:r w:rsidRPr="00A74043">
              <w:rPr>
                <w:rFonts w:asciiTheme="majorHAnsi" w:hAnsiTheme="majorHAnsi" w:cstheme="majorHAnsi"/>
                <w:b/>
                <w:color w:val="000000" w:themeColor="text1"/>
                <w:sz w:val="28"/>
                <w:szCs w:val="28"/>
              </w:rPr>
              <w:t xml:space="preserve"> Tự do </w:t>
            </w:r>
            <w:r w:rsidR="00C30BA6">
              <w:rPr>
                <w:rFonts w:asciiTheme="majorHAnsi" w:hAnsiTheme="majorHAnsi" w:cstheme="majorHAnsi"/>
                <w:b/>
                <w:color w:val="000000" w:themeColor="text1"/>
                <w:sz w:val="28"/>
                <w:szCs w:val="28"/>
              </w:rPr>
              <w:t>-</w:t>
            </w:r>
            <w:r w:rsidRPr="00A74043">
              <w:rPr>
                <w:rFonts w:asciiTheme="majorHAnsi" w:hAnsiTheme="majorHAnsi" w:cstheme="majorHAnsi"/>
                <w:b/>
                <w:color w:val="000000" w:themeColor="text1"/>
                <w:sz w:val="28"/>
                <w:szCs w:val="28"/>
              </w:rPr>
              <w:t xml:space="preserve"> Hạnh phúc</w:t>
            </w:r>
          </w:p>
          <w:p w14:paraId="35D6E435" w14:textId="77777777" w:rsidR="009E21E6" w:rsidRPr="00A74043" w:rsidRDefault="009E21E6" w:rsidP="00A74043">
            <w:pPr>
              <w:widowControl w:val="0"/>
              <w:rPr>
                <w:rFonts w:asciiTheme="majorHAnsi" w:hAnsiTheme="majorHAnsi" w:cstheme="majorHAnsi"/>
                <w:i/>
                <w:color w:val="000000" w:themeColor="text1"/>
                <w:sz w:val="28"/>
                <w:szCs w:val="28"/>
              </w:rPr>
            </w:pPr>
            <w:r w:rsidRPr="00A74043">
              <w:rPr>
                <w:rFonts w:asciiTheme="majorHAnsi" w:hAnsiTheme="majorHAnsi" w:cstheme="majorHAnsi"/>
                <w:noProof/>
                <w:color w:val="000000" w:themeColor="text1"/>
                <w:sz w:val="28"/>
                <w:szCs w:val="28"/>
              </w:rPr>
              <mc:AlternateContent>
                <mc:Choice Requires="wps">
                  <w:drawing>
                    <wp:anchor distT="4294967295" distB="4294967295" distL="114300" distR="114300" simplePos="0" relativeHeight="251655680" behindDoc="0" locked="0" layoutInCell="1" allowOverlap="1" wp14:anchorId="0C32ACB0" wp14:editId="0F1786BA">
                      <wp:simplePos x="0" y="0"/>
                      <wp:positionH relativeFrom="column">
                        <wp:posOffset>848995</wp:posOffset>
                      </wp:positionH>
                      <wp:positionV relativeFrom="paragraph">
                        <wp:posOffset>25399</wp:posOffset>
                      </wp:positionV>
                      <wp:extent cx="22288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B32004" id="Straight Connector 5"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85pt,2pt" to="242.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"/>
                  </w:pict>
                </mc:Fallback>
              </mc:AlternateContent>
            </w:r>
          </w:p>
          <w:p w14:paraId="0FFD82A0" w14:textId="29A1AC9D" w:rsidR="009E21E6" w:rsidRPr="00A74043" w:rsidRDefault="009E21E6" w:rsidP="005B3944">
            <w:pPr>
              <w:widowControl w:val="0"/>
              <w:jc w:val="center"/>
              <w:rPr>
                <w:rFonts w:asciiTheme="majorHAnsi" w:hAnsiTheme="majorHAnsi" w:cstheme="majorHAnsi"/>
                <w:b/>
                <w:color w:val="000000" w:themeColor="text1"/>
                <w:sz w:val="28"/>
                <w:szCs w:val="28"/>
              </w:rPr>
            </w:pPr>
            <w:r w:rsidRPr="00A74043">
              <w:rPr>
                <w:rFonts w:asciiTheme="majorHAnsi" w:hAnsiTheme="majorHAnsi" w:cstheme="majorHAnsi"/>
                <w:i/>
                <w:color w:val="000000" w:themeColor="text1"/>
                <w:sz w:val="28"/>
                <w:szCs w:val="28"/>
              </w:rPr>
              <w:t xml:space="preserve">Hà Nội, ngày        tháng      năm </w:t>
            </w:r>
            <w:r w:rsidR="00043AF9">
              <w:rPr>
                <w:rFonts w:asciiTheme="majorHAnsi" w:hAnsiTheme="majorHAnsi" w:cstheme="majorHAnsi"/>
                <w:i/>
                <w:color w:val="000000" w:themeColor="text1"/>
                <w:sz w:val="28"/>
                <w:szCs w:val="28"/>
              </w:rPr>
              <w:t>2025</w:t>
            </w:r>
          </w:p>
        </w:tc>
      </w:tr>
    </w:tbl>
    <w:p w14:paraId="1CCE0045" w14:textId="77777777" w:rsidR="009E21E6" w:rsidRDefault="009E21E6" w:rsidP="00A74043">
      <w:pPr>
        <w:widowControl w:val="0"/>
        <w:rPr>
          <w:rFonts w:asciiTheme="majorHAnsi" w:hAnsiTheme="majorHAnsi" w:cstheme="majorHAnsi"/>
          <w:b/>
          <w:color w:val="000000" w:themeColor="text1"/>
          <w:sz w:val="28"/>
          <w:szCs w:val="28"/>
        </w:rPr>
      </w:pPr>
      <w:r w:rsidRPr="00A74043">
        <w:rPr>
          <w:rFonts w:asciiTheme="majorHAnsi" w:hAnsiTheme="majorHAnsi" w:cstheme="majorHAnsi"/>
          <w:b/>
          <w:color w:val="000000" w:themeColor="text1"/>
          <w:sz w:val="28"/>
          <w:szCs w:val="28"/>
        </w:rPr>
        <w:t xml:space="preserve">            </w:t>
      </w:r>
    </w:p>
    <w:p w14:paraId="6E3A96A4" w14:textId="77777777" w:rsidR="00DF5851" w:rsidRPr="00DF5851" w:rsidRDefault="00DF5851" w:rsidP="005B3944">
      <w:pPr>
        <w:widowControl w:val="0"/>
        <w:jc w:val="center"/>
        <w:rPr>
          <w:rFonts w:asciiTheme="majorHAnsi" w:hAnsiTheme="majorHAnsi" w:cstheme="majorHAnsi"/>
          <w:b/>
          <w:color w:val="000000" w:themeColor="text1"/>
          <w:sz w:val="28"/>
          <w:szCs w:val="28"/>
        </w:rPr>
      </w:pPr>
      <w:r w:rsidRPr="00DF5851">
        <w:rPr>
          <w:rFonts w:asciiTheme="majorHAnsi" w:hAnsiTheme="majorHAnsi" w:cstheme="majorHAnsi"/>
          <w:b/>
          <w:color w:val="000000" w:themeColor="text1"/>
          <w:sz w:val="28"/>
          <w:szCs w:val="28"/>
        </w:rPr>
        <w:t>BÁO CÁO</w:t>
      </w:r>
    </w:p>
    <w:p w14:paraId="455E9CDC" w14:textId="77777777" w:rsidR="00657055" w:rsidRDefault="00DF5851" w:rsidP="005B3944">
      <w:pPr>
        <w:widowControl w:val="0"/>
        <w:jc w:val="center"/>
        <w:rPr>
          <w:rFonts w:asciiTheme="majorHAnsi" w:hAnsiTheme="majorHAnsi" w:cstheme="majorHAnsi"/>
          <w:b/>
          <w:color w:val="000000" w:themeColor="text1"/>
          <w:sz w:val="28"/>
          <w:szCs w:val="28"/>
        </w:rPr>
      </w:pPr>
      <w:r w:rsidRPr="00DF5851">
        <w:rPr>
          <w:rFonts w:asciiTheme="majorHAnsi" w:hAnsiTheme="majorHAnsi" w:cstheme="majorHAnsi"/>
          <w:b/>
          <w:color w:val="000000" w:themeColor="text1"/>
          <w:sz w:val="28"/>
          <w:szCs w:val="28"/>
        </w:rPr>
        <w:t xml:space="preserve">Về rà soát các </w:t>
      </w:r>
      <w:r w:rsidR="00657055">
        <w:rPr>
          <w:rFonts w:asciiTheme="majorHAnsi" w:hAnsiTheme="majorHAnsi" w:cstheme="majorHAnsi"/>
          <w:b/>
          <w:color w:val="000000" w:themeColor="text1"/>
          <w:sz w:val="28"/>
          <w:szCs w:val="28"/>
        </w:rPr>
        <w:t xml:space="preserve">chủ trương, đường lối của Đảng, </w:t>
      </w:r>
    </w:p>
    <w:p w14:paraId="61DB3F9B" w14:textId="1B20B468" w:rsidR="00657055" w:rsidRDefault="00DF5851" w:rsidP="005B3944">
      <w:pPr>
        <w:widowControl w:val="0"/>
        <w:jc w:val="center"/>
        <w:rPr>
          <w:rFonts w:asciiTheme="majorHAnsi" w:hAnsiTheme="majorHAnsi" w:cstheme="majorHAnsi"/>
          <w:b/>
          <w:color w:val="000000" w:themeColor="text1"/>
          <w:sz w:val="28"/>
          <w:szCs w:val="28"/>
        </w:rPr>
      </w:pPr>
      <w:r w:rsidRPr="00DF5851">
        <w:rPr>
          <w:rFonts w:asciiTheme="majorHAnsi" w:hAnsiTheme="majorHAnsi" w:cstheme="majorHAnsi"/>
          <w:b/>
          <w:color w:val="000000" w:themeColor="text1"/>
          <w:sz w:val="28"/>
          <w:szCs w:val="28"/>
        </w:rPr>
        <w:t>văn bản quy phạm pháp luật</w:t>
      </w:r>
      <w:r w:rsidR="00657055">
        <w:rPr>
          <w:rFonts w:asciiTheme="majorHAnsi" w:hAnsiTheme="majorHAnsi" w:cstheme="majorHAnsi"/>
          <w:b/>
          <w:color w:val="000000" w:themeColor="text1"/>
          <w:sz w:val="28"/>
          <w:szCs w:val="28"/>
        </w:rPr>
        <w:t>, điều ước quốc tế có</w:t>
      </w:r>
      <w:r w:rsidRPr="00DF5851">
        <w:rPr>
          <w:rFonts w:asciiTheme="majorHAnsi" w:hAnsiTheme="majorHAnsi" w:cstheme="majorHAnsi"/>
          <w:b/>
          <w:color w:val="000000" w:themeColor="text1"/>
          <w:sz w:val="28"/>
          <w:szCs w:val="28"/>
        </w:rPr>
        <w:t xml:space="preserve"> liên quan </w:t>
      </w:r>
    </w:p>
    <w:p w14:paraId="2E828DC7" w14:textId="20E73B50" w:rsidR="009E21E6" w:rsidRPr="00A74043" w:rsidRDefault="00DF5851" w:rsidP="005B3944">
      <w:pPr>
        <w:widowControl w:val="0"/>
        <w:jc w:val="center"/>
        <w:rPr>
          <w:rFonts w:asciiTheme="majorHAnsi" w:hAnsiTheme="majorHAnsi" w:cstheme="majorHAnsi"/>
          <w:b/>
          <w:color w:val="000000" w:themeColor="text1"/>
          <w:spacing w:val="6"/>
          <w:sz w:val="28"/>
          <w:szCs w:val="28"/>
        </w:rPr>
      </w:pPr>
      <w:r w:rsidRPr="00DF5851">
        <w:rPr>
          <w:rFonts w:asciiTheme="majorHAnsi" w:hAnsiTheme="majorHAnsi" w:cstheme="majorHAnsi"/>
          <w:b/>
          <w:color w:val="000000" w:themeColor="text1"/>
          <w:sz w:val="28"/>
          <w:szCs w:val="28"/>
        </w:rPr>
        <w:t>đến dự thảo Nghị định quy định về quản lý mỹ phẩm</w:t>
      </w:r>
    </w:p>
    <w:p w14:paraId="2421EE00" w14:textId="53247FF3" w:rsidR="00D23BA0" w:rsidRDefault="00043AF9" w:rsidP="005B3944">
      <w:pPr>
        <w:widowControl w:val="0"/>
        <w:jc w:val="center"/>
        <w:rPr>
          <w:rFonts w:asciiTheme="majorHAnsi" w:hAnsiTheme="majorHAnsi" w:cstheme="majorHAnsi"/>
          <w:bCs/>
          <w:color w:val="000000" w:themeColor="text1"/>
          <w:sz w:val="28"/>
          <w:szCs w:val="28"/>
        </w:rPr>
      </w:pPr>
      <w:r>
        <w:rPr>
          <w:rFonts w:asciiTheme="majorHAnsi" w:hAnsiTheme="majorHAnsi" w:cstheme="majorHAnsi"/>
          <w:bCs/>
          <w:noProof/>
          <w:color w:val="000000" w:themeColor="text1"/>
          <w:sz w:val="28"/>
          <w:szCs w:val="28"/>
        </w:rPr>
        <mc:AlternateContent>
          <mc:Choice Requires="wps">
            <w:drawing>
              <wp:anchor distT="0" distB="0" distL="114300" distR="114300" simplePos="0" relativeHeight="251663872" behindDoc="0" locked="0" layoutInCell="1" allowOverlap="1" wp14:anchorId="3A4D7368" wp14:editId="0D5D53AA">
                <wp:simplePos x="0" y="0"/>
                <wp:positionH relativeFrom="column">
                  <wp:posOffset>2249805</wp:posOffset>
                </wp:positionH>
                <wp:positionV relativeFrom="paragraph">
                  <wp:posOffset>38100</wp:posOffset>
                </wp:positionV>
                <wp:extent cx="1386840"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1386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D58B2F" id="Straight Connector 3"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177.15pt,3pt" to="286.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" strokecolor="black [3040]"/>
            </w:pict>
          </mc:Fallback>
        </mc:AlternateContent>
      </w:r>
    </w:p>
    <w:p w14:paraId="6185D6E5" w14:textId="16FDD64E" w:rsidR="009E21E6" w:rsidRPr="00A74043" w:rsidRDefault="009E21E6" w:rsidP="005B3944">
      <w:pPr>
        <w:widowControl w:val="0"/>
        <w:jc w:val="center"/>
        <w:rPr>
          <w:rFonts w:asciiTheme="majorHAnsi" w:hAnsiTheme="majorHAnsi" w:cstheme="majorHAnsi"/>
          <w:bCs/>
          <w:color w:val="000000" w:themeColor="text1"/>
          <w:sz w:val="28"/>
          <w:szCs w:val="28"/>
        </w:rPr>
      </w:pPr>
    </w:p>
    <w:p w14:paraId="31D723D4" w14:textId="4AE6DACB" w:rsidR="00DF5851" w:rsidRPr="00920FB0" w:rsidRDefault="00DF5851" w:rsidP="00920FB0">
      <w:pPr>
        <w:widowControl w:val="0"/>
        <w:spacing w:before="120" w:after="120"/>
        <w:ind w:firstLine="709"/>
        <w:jc w:val="both"/>
        <w:rPr>
          <w:rFonts w:asciiTheme="majorHAnsi" w:hAnsiTheme="majorHAnsi" w:cstheme="majorHAnsi"/>
          <w:spacing w:val="-2"/>
          <w:sz w:val="28"/>
          <w:szCs w:val="28"/>
        </w:rPr>
      </w:pPr>
      <w:r w:rsidRPr="00920FB0">
        <w:rPr>
          <w:rFonts w:asciiTheme="majorHAnsi" w:hAnsiTheme="majorHAnsi" w:cstheme="majorHAnsi"/>
          <w:bCs/>
          <w:sz w:val="28"/>
          <w:szCs w:val="28"/>
        </w:rPr>
        <w:t xml:space="preserve">Thực hiện quy định của Luật ban hành </w:t>
      </w:r>
      <w:r w:rsidR="00657055" w:rsidRPr="00920FB0">
        <w:rPr>
          <w:rFonts w:asciiTheme="majorHAnsi" w:hAnsiTheme="majorHAnsi" w:cstheme="majorHAnsi"/>
          <w:bCs/>
          <w:sz w:val="28"/>
          <w:szCs w:val="28"/>
        </w:rPr>
        <w:t>văn bản quy phạm pháp luật</w:t>
      </w:r>
      <w:r w:rsidRPr="00920FB0">
        <w:rPr>
          <w:rFonts w:asciiTheme="majorHAnsi" w:hAnsiTheme="majorHAnsi" w:cstheme="majorHAnsi"/>
          <w:bCs/>
          <w:sz w:val="28"/>
          <w:szCs w:val="28"/>
        </w:rPr>
        <w:t>,</w:t>
      </w:r>
      <w:r w:rsidRPr="00920FB0">
        <w:rPr>
          <w:rFonts w:asciiTheme="majorHAnsi" w:hAnsiTheme="majorHAnsi" w:cstheme="majorHAnsi"/>
          <w:sz w:val="28"/>
          <w:szCs w:val="28"/>
          <w:lang w:val="vi-VN"/>
        </w:rPr>
        <w:t xml:space="preserve"> Bộ Y tế </w:t>
      </w:r>
      <w:r w:rsidRPr="00920FB0">
        <w:rPr>
          <w:rFonts w:asciiTheme="majorHAnsi" w:hAnsiTheme="majorHAnsi" w:cstheme="majorHAnsi"/>
          <w:sz w:val="28"/>
          <w:szCs w:val="28"/>
        </w:rPr>
        <w:t xml:space="preserve">đã tiến hành </w:t>
      </w:r>
      <w:r w:rsidR="00657055" w:rsidRPr="00920FB0">
        <w:rPr>
          <w:rFonts w:asciiTheme="majorHAnsi" w:hAnsiTheme="majorHAnsi" w:cstheme="majorHAnsi"/>
          <w:sz w:val="28"/>
          <w:szCs w:val="28"/>
        </w:rPr>
        <w:t>các chủ trương, đường lối của Đảng, văn bản quy phạm pháp luật, điều ước quốc tế có liên quan đến dự thảo Nghị định quy định về quản lý mỹ phẩm</w:t>
      </w:r>
      <w:r w:rsidRPr="00920FB0">
        <w:rPr>
          <w:rFonts w:asciiTheme="majorHAnsi" w:hAnsiTheme="majorHAnsi" w:cstheme="majorHAnsi"/>
          <w:bCs/>
          <w:sz w:val="28"/>
          <w:szCs w:val="28"/>
        </w:rPr>
        <w:t xml:space="preserve">. Kết quả rà soát </w:t>
      </w:r>
      <w:r w:rsidRPr="00920FB0">
        <w:rPr>
          <w:rFonts w:asciiTheme="majorHAnsi" w:hAnsiTheme="majorHAnsi" w:cstheme="majorHAnsi"/>
          <w:sz w:val="28"/>
          <w:szCs w:val="28"/>
        </w:rPr>
        <w:t xml:space="preserve">như </w:t>
      </w:r>
      <w:r w:rsidRPr="00920FB0">
        <w:rPr>
          <w:rFonts w:asciiTheme="majorHAnsi" w:hAnsiTheme="majorHAnsi" w:cstheme="majorHAnsi"/>
          <w:sz w:val="28"/>
          <w:szCs w:val="28"/>
          <w:lang w:val="vi-VN"/>
        </w:rPr>
        <w:t>sau:</w:t>
      </w:r>
    </w:p>
    <w:p w14:paraId="2586570E" w14:textId="77777777" w:rsidR="00DF5851" w:rsidRPr="00920FB0" w:rsidRDefault="00DF5851" w:rsidP="00920FB0">
      <w:pPr>
        <w:widowControl w:val="0"/>
        <w:spacing w:before="120" w:after="120"/>
        <w:ind w:firstLine="709"/>
        <w:jc w:val="both"/>
        <w:rPr>
          <w:rFonts w:asciiTheme="majorHAnsi" w:hAnsiTheme="majorHAnsi" w:cstheme="majorHAnsi"/>
          <w:b/>
          <w:sz w:val="28"/>
          <w:szCs w:val="28"/>
        </w:rPr>
      </w:pPr>
      <w:r w:rsidRPr="00920FB0">
        <w:rPr>
          <w:rFonts w:asciiTheme="majorHAnsi" w:hAnsiTheme="majorHAnsi" w:cstheme="majorHAnsi"/>
          <w:b/>
          <w:sz w:val="28"/>
          <w:szCs w:val="28"/>
        </w:rPr>
        <w:t>I. TỔ CHỨC THỰC HIỆN RÀ SOÁT</w:t>
      </w:r>
    </w:p>
    <w:p w14:paraId="2DC6822A" w14:textId="77777777" w:rsidR="00DF5851" w:rsidRPr="00920FB0" w:rsidRDefault="00DF5851" w:rsidP="00920FB0">
      <w:pPr>
        <w:widowControl w:val="0"/>
        <w:tabs>
          <w:tab w:val="left" w:pos="990"/>
        </w:tabs>
        <w:spacing w:before="120" w:after="120"/>
        <w:ind w:firstLine="720"/>
        <w:jc w:val="both"/>
        <w:rPr>
          <w:rFonts w:asciiTheme="majorHAnsi" w:hAnsiTheme="majorHAnsi" w:cstheme="majorHAnsi"/>
          <w:b/>
          <w:sz w:val="28"/>
          <w:szCs w:val="28"/>
        </w:rPr>
      </w:pPr>
      <w:r w:rsidRPr="00920FB0">
        <w:rPr>
          <w:rFonts w:asciiTheme="majorHAnsi" w:hAnsiTheme="majorHAnsi" w:cstheme="majorHAnsi"/>
          <w:b/>
          <w:sz w:val="28"/>
          <w:szCs w:val="28"/>
        </w:rPr>
        <w:t>1. Mục đích, yêu cầu rà soát</w:t>
      </w:r>
    </w:p>
    <w:p w14:paraId="337C4313" w14:textId="77777777" w:rsidR="00DF5851" w:rsidRPr="00920FB0" w:rsidRDefault="00DF5851" w:rsidP="00920FB0">
      <w:pPr>
        <w:widowControl w:val="0"/>
        <w:tabs>
          <w:tab w:val="left" w:pos="990"/>
        </w:tabs>
        <w:spacing w:before="120" w:after="120"/>
        <w:ind w:firstLine="720"/>
        <w:jc w:val="both"/>
        <w:rPr>
          <w:rFonts w:asciiTheme="majorHAnsi" w:hAnsiTheme="majorHAnsi" w:cstheme="majorHAnsi"/>
          <w:sz w:val="28"/>
          <w:szCs w:val="28"/>
        </w:rPr>
      </w:pPr>
      <w:r w:rsidRPr="00920FB0">
        <w:rPr>
          <w:rFonts w:asciiTheme="majorHAnsi" w:hAnsiTheme="majorHAnsi" w:cstheme="majorHAnsi"/>
          <w:sz w:val="28"/>
          <w:szCs w:val="28"/>
        </w:rPr>
        <w:t>Nhằm bảo đảm tính tương thích các quy định mới của pháp luật mà dự thảo Nghị định với các điều ước quốc tế và các văn bản quy phạm pháp luật khác trong hệ thống pháp luật có liên quan; phát hiện, xử lý những nội dung chồng chéo hoặc không phù hợp với văn bản quy phạm pháp luật khác, các Điều ước quốc tế mà Việt Nam là thành viên.</w:t>
      </w:r>
    </w:p>
    <w:p w14:paraId="4126041F" w14:textId="77777777" w:rsidR="00DF5851" w:rsidRPr="00920FB0" w:rsidRDefault="00DF5851" w:rsidP="00920FB0">
      <w:pPr>
        <w:widowControl w:val="0"/>
        <w:tabs>
          <w:tab w:val="left" w:pos="990"/>
        </w:tabs>
        <w:spacing w:before="120" w:after="120"/>
        <w:ind w:firstLine="720"/>
        <w:jc w:val="both"/>
        <w:rPr>
          <w:rFonts w:asciiTheme="majorHAnsi" w:hAnsiTheme="majorHAnsi" w:cstheme="majorHAnsi"/>
          <w:b/>
          <w:sz w:val="28"/>
          <w:szCs w:val="28"/>
        </w:rPr>
      </w:pPr>
      <w:r w:rsidRPr="00920FB0">
        <w:rPr>
          <w:rFonts w:asciiTheme="majorHAnsi" w:hAnsiTheme="majorHAnsi" w:cstheme="majorHAnsi"/>
          <w:b/>
          <w:sz w:val="28"/>
          <w:szCs w:val="28"/>
        </w:rPr>
        <w:t>2. Phạm vi, nội dung, đối tượng rà soát</w:t>
      </w:r>
    </w:p>
    <w:p w14:paraId="41EE0C6E" w14:textId="461B7BE4" w:rsidR="00920FB0" w:rsidRDefault="00920FB0" w:rsidP="00920FB0">
      <w:pPr>
        <w:widowControl w:val="0"/>
        <w:tabs>
          <w:tab w:val="left" w:pos="990"/>
        </w:tabs>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a) Phạm vi rà soát</w:t>
      </w:r>
      <w:r w:rsidR="00DF5851" w:rsidRPr="00920FB0">
        <w:rPr>
          <w:rFonts w:asciiTheme="majorHAnsi" w:hAnsiTheme="majorHAnsi" w:cstheme="majorHAnsi"/>
          <w:sz w:val="28"/>
          <w:szCs w:val="28"/>
        </w:rPr>
        <w:t xml:space="preserve"> </w:t>
      </w:r>
    </w:p>
    <w:p w14:paraId="6A78F964" w14:textId="0152009C" w:rsidR="00DF5851" w:rsidRPr="00920FB0" w:rsidRDefault="00DF5851" w:rsidP="00920FB0">
      <w:pPr>
        <w:widowControl w:val="0"/>
        <w:tabs>
          <w:tab w:val="left" w:pos="990"/>
        </w:tabs>
        <w:spacing w:before="120" w:after="120"/>
        <w:ind w:firstLine="720"/>
        <w:jc w:val="both"/>
        <w:rPr>
          <w:rFonts w:asciiTheme="majorHAnsi" w:hAnsiTheme="majorHAnsi" w:cstheme="majorHAnsi"/>
          <w:sz w:val="28"/>
          <w:szCs w:val="28"/>
        </w:rPr>
      </w:pPr>
      <w:r w:rsidRPr="00920FB0">
        <w:rPr>
          <w:rFonts w:asciiTheme="majorHAnsi" w:hAnsiTheme="majorHAnsi" w:cstheme="majorHAnsi"/>
          <w:sz w:val="28"/>
          <w:szCs w:val="28"/>
        </w:rPr>
        <w:t>Thực hiện rà soát các văn bản pháp luật có liên quan đến dự thảo Nghị định, trong đó không rà soát đánh giá lại các nội dung đã được đánh giá trong quá trình xây dựng hồ sơ đề nghị xây dựng Nghị định.</w:t>
      </w:r>
    </w:p>
    <w:p w14:paraId="5D4C331A" w14:textId="6FCA871F" w:rsidR="00DF5851" w:rsidRPr="00920FB0" w:rsidRDefault="00920FB0" w:rsidP="00920FB0">
      <w:pPr>
        <w:widowControl w:val="0"/>
        <w:tabs>
          <w:tab w:val="left" w:pos="990"/>
        </w:tabs>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b)</w:t>
      </w:r>
      <w:r w:rsidR="00DF5851" w:rsidRPr="00920FB0">
        <w:rPr>
          <w:rFonts w:asciiTheme="majorHAnsi" w:hAnsiTheme="majorHAnsi" w:cstheme="majorHAnsi"/>
          <w:sz w:val="28"/>
          <w:szCs w:val="28"/>
        </w:rPr>
        <w:t xml:space="preserve"> Nội dung rà soát</w:t>
      </w:r>
    </w:p>
    <w:p w14:paraId="308104DB" w14:textId="45D4BADD" w:rsidR="00724E39" w:rsidRPr="00920FB0" w:rsidRDefault="00920FB0" w:rsidP="00920FB0">
      <w:pPr>
        <w:spacing w:before="120" w:after="120"/>
        <w:ind w:firstLine="709"/>
        <w:jc w:val="both"/>
        <w:rPr>
          <w:rFonts w:asciiTheme="majorHAnsi" w:hAnsiTheme="majorHAnsi" w:cstheme="majorHAnsi"/>
          <w:sz w:val="28"/>
          <w:szCs w:val="28"/>
        </w:rPr>
      </w:pPr>
      <w:r>
        <w:rPr>
          <w:rFonts w:asciiTheme="majorHAnsi" w:hAnsiTheme="majorHAnsi" w:cstheme="majorHAnsi"/>
          <w:sz w:val="28"/>
          <w:szCs w:val="28"/>
        </w:rPr>
        <w:t>-</w:t>
      </w:r>
      <w:r w:rsidR="00724E39" w:rsidRPr="00920FB0">
        <w:rPr>
          <w:rFonts w:asciiTheme="majorHAnsi" w:hAnsiTheme="majorHAnsi" w:cstheme="majorHAnsi"/>
          <w:sz w:val="28"/>
          <w:szCs w:val="28"/>
        </w:rPr>
        <w:t xml:space="preserve"> Rà soát, phát hiện các quy định pháp luật mâu thuẫn, chồng chéo </w:t>
      </w:r>
    </w:p>
    <w:p w14:paraId="60A40E16" w14:textId="5A9E2624" w:rsidR="00724E39" w:rsidRPr="00920FB0" w:rsidRDefault="00920FB0" w:rsidP="00920FB0">
      <w:pPr>
        <w:spacing w:before="120" w:after="120"/>
        <w:ind w:firstLine="709"/>
        <w:jc w:val="both"/>
        <w:rPr>
          <w:rFonts w:asciiTheme="majorHAnsi" w:hAnsiTheme="majorHAnsi" w:cstheme="majorHAnsi"/>
          <w:sz w:val="28"/>
          <w:szCs w:val="28"/>
        </w:rPr>
      </w:pPr>
      <w:r>
        <w:rPr>
          <w:rFonts w:asciiTheme="majorHAnsi" w:hAnsiTheme="majorHAnsi" w:cstheme="majorHAnsi"/>
          <w:sz w:val="28"/>
          <w:szCs w:val="28"/>
        </w:rPr>
        <w:t>+</w:t>
      </w:r>
      <w:r w:rsidR="00724E39" w:rsidRPr="00920FB0">
        <w:rPr>
          <w:rFonts w:asciiTheme="majorHAnsi" w:hAnsiTheme="majorHAnsi" w:cstheme="majorHAnsi"/>
          <w:sz w:val="28"/>
          <w:szCs w:val="28"/>
        </w:rPr>
        <w:t xml:space="preserve"> So sánh, đối chiếu các quy định trong nhóm văn bản điều chỉnh về cùng một lĩnh vực.</w:t>
      </w:r>
    </w:p>
    <w:p w14:paraId="7BE08A10" w14:textId="56E19659" w:rsidR="00724E39" w:rsidRPr="00920FB0" w:rsidRDefault="00920FB0" w:rsidP="00920FB0">
      <w:pPr>
        <w:spacing w:before="120" w:after="120"/>
        <w:ind w:firstLine="709"/>
        <w:jc w:val="both"/>
        <w:rPr>
          <w:rFonts w:asciiTheme="majorHAnsi" w:hAnsiTheme="majorHAnsi" w:cstheme="majorHAnsi"/>
          <w:sz w:val="28"/>
          <w:szCs w:val="28"/>
        </w:rPr>
      </w:pPr>
      <w:r>
        <w:rPr>
          <w:rFonts w:asciiTheme="majorHAnsi" w:hAnsiTheme="majorHAnsi" w:cstheme="majorHAnsi"/>
          <w:sz w:val="28"/>
          <w:szCs w:val="28"/>
        </w:rPr>
        <w:t>+</w:t>
      </w:r>
      <w:r w:rsidR="00724E39" w:rsidRPr="00920FB0">
        <w:rPr>
          <w:rFonts w:asciiTheme="majorHAnsi" w:hAnsiTheme="majorHAnsi" w:cstheme="majorHAnsi"/>
          <w:sz w:val="28"/>
          <w:szCs w:val="28"/>
        </w:rPr>
        <w:t xml:space="preserve"> So sánh, đối chiếu các quy định trong nhóm văn bản điều chỉnh về một lĩnh vực với các quy định trong nhóm văn bản điều chỉnh về lĩnh vực khác có liên quan.</w:t>
      </w:r>
    </w:p>
    <w:p w14:paraId="35D2FAD5" w14:textId="416FFBE7" w:rsidR="00724E39" w:rsidRPr="00920FB0" w:rsidRDefault="00920FB0" w:rsidP="00920FB0">
      <w:pPr>
        <w:spacing w:before="120" w:after="120"/>
        <w:ind w:firstLine="709"/>
        <w:jc w:val="both"/>
        <w:rPr>
          <w:rFonts w:asciiTheme="majorHAnsi" w:hAnsiTheme="majorHAnsi" w:cstheme="majorHAnsi"/>
          <w:sz w:val="28"/>
          <w:szCs w:val="28"/>
        </w:rPr>
      </w:pPr>
      <w:r>
        <w:rPr>
          <w:rFonts w:asciiTheme="majorHAnsi" w:hAnsiTheme="majorHAnsi" w:cstheme="majorHAnsi"/>
          <w:sz w:val="28"/>
          <w:szCs w:val="28"/>
        </w:rPr>
        <w:t>-</w:t>
      </w:r>
      <w:r w:rsidR="00724E39" w:rsidRPr="00920FB0">
        <w:rPr>
          <w:rFonts w:asciiTheme="majorHAnsi" w:hAnsiTheme="majorHAnsi" w:cstheme="majorHAnsi"/>
          <w:sz w:val="28"/>
          <w:szCs w:val="28"/>
        </w:rPr>
        <w:t xml:space="preserve"> Rà soát, phát hiện các quy định bất cập, không phù hợp thực tiễn  </w:t>
      </w:r>
    </w:p>
    <w:p w14:paraId="79ED9C29" w14:textId="136BB134" w:rsidR="00724E39" w:rsidRPr="00920FB0" w:rsidRDefault="00724E39" w:rsidP="00920FB0">
      <w:pPr>
        <w:spacing w:before="120" w:after="120"/>
        <w:ind w:firstLine="709"/>
        <w:jc w:val="both"/>
        <w:rPr>
          <w:rFonts w:asciiTheme="majorHAnsi" w:hAnsiTheme="majorHAnsi" w:cstheme="majorHAnsi"/>
          <w:sz w:val="28"/>
          <w:szCs w:val="28"/>
        </w:rPr>
      </w:pPr>
      <w:r w:rsidRPr="00920FB0">
        <w:rPr>
          <w:rFonts w:asciiTheme="majorHAnsi" w:hAnsiTheme="majorHAnsi" w:cstheme="majorHAnsi"/>
          <w:sz w:val="28"/>
          <w:szCs w:val="28"/>
        </w:rPr>
        <w:t>Các quy định bất cập, không phù hợp thực tiễn, gây khó khăn, kìm hãm sự phát triển rất đa dạng trong thực tiễn:</w:t>
      </w:r>
    </w:p>
    <w:p w14:paraId="2B8CC87B" w14:textId="469EF80F" w:rsidR="00724E39" w:rsidRPr="00920FB0" w:rsidRDefault="00920FB0" w:rsidP="00920FB0">
      <w:pPr>
        <w:spacing w:before="120" w:after="120"/>
        <w:ind w:firstLine="709"/>
        <w:jc w:val="both"/>
        <w:rPr>
          <w:rFonts w:asciiTheme="majorHAnsi" w:hAnsiTheme="majorHAnsi" w:cstheme="majorHAnsi"/>
          <w:sz w:val="28"/>
          <w:szCs w:val="28"/>
        </w:rPr>
      </w:pPr>
      <w:r>
        <w:rPr>
          <w:rFonts w:asciiTheme="majorHAnsi" w:hAnsiTheme="majorHAnsi" w:cstheme="majorHAnsi"/>
          <w:sz w:val="28"/>
          <w:szCs w:val="28"/>
        </w:rPr>
        <w:t>+</w:t>
      </w:r>
      <w:r w:rsidR="00724E39" w:rsidRPr="00920FB0">
        <w:rPr>
          <w:rFonts w:asciiTheme="majorHAnsi" w:hAnsiTheme="majorHAnsi" w:cstheme="majorHAnsi"/>
          <w:sz w:val="28"/>
          <w:szCs w:val="28"/>
        </w:rPr>
        <w:t xml:space="preserve"> Quy định không cụ thể, không rõ ràng, dẫn đến các cách hiểu khác nhau hoặc không thể thực hiện được trên thực tế;</w:t>
      </w:r>
    </w:p>
    <w:p w14:paraId="52F3ECA0" w14:textId="4CF35E03" w:rsidR="00724E39" w:rsidRPr="00920FB0" w:rsidRDefault="00920FB0" w:rsidP="00920FB0">
      <w:pPr>
        <w:spacing w:before="120" w:after="120"/>
        <w:ind w:firstLine="709"/>
        <w:jc w:val="both"/>
        <w:rPr>
          <w:rFonts w:asciiTheme="majorHAnsi" w:hAnsiTheme="majorHAnsi" w:cstheme="majorHAnsi"/>
          <w:sz w:val="28"/>
          <w:szCs w:val="28"/>
        </w:rPr>
      </w:pPr>
      <w:r>
        <w:rPr>
          <w:rFonts w:asciiTheme="majorHAnsi" w:hAnsiTheme="majorHAnsi" w:cstheme="majorHAnsi"/>
          <w:sz w:val="28"/>
          <w:szCs w:val="28"/>
        </w:rPr>
        <w:lastRenderedPageBreak/>
        <w:t>+</w:t>
      </w:r>
      <w:r w:rsidR="00724E39" w:rsidRPr="00920FB0">
        <w:rPr>
          <w:rFonts w:asciiTheme="majorHAnsi" w:hAnsiTheme="majorHAnsi" w:cstheme="majorHAnsi"/>
          <w:sz w:val="28"/>
          <w:szCs w:val="28"/>
        </w:rPr>
        <w:t xml:space="preserve"> Quy định điều kiện, thủ tục hành chính không cần thiết, không đúng quy định pháp luật;</w:t>
      </w:r>
    </w:p>
    <w:p w14:paraId="72C99D13" w14:textId="58400762" w:rsidR="00724E39" w:rsidRPr="00920FB0" w:rsidRDefault="00920FB0" w:rsidP="00920FB0">
      <w:pPr>
        <w:spacing w:before="120" w:after="120"/>
        <w:ind w:firstLine="709"/>
        <w:jc w:val="both"/>
        <w:rPr>
          <w:rFonts w:asciiTheme="majorHAnsi" w:hAnsiTheme="majorHAnsi" w:cstheme="majorHAnsi"/>
          <w:sz w:val="28"/>
          <w:szCs w:val="28"/>
        </w:rPr>
      </w:pPr>
      <w:r>
        <w:rPr>
          <w:rFonts w:asciiTheme="majorHAnsi" w:hAnsiTheme="majorHAnsi" w:cstheme="majorHAnsi"/>
          <w:sz w:val="28"/>
          <w:szCs w:val="28"/>
        </w:rPr>
        <w:t>+</w:t>
      </w:r>
      <w:r w:rsidR="00724E39" w:rsidRPr="00920FB0">
        <w:rPr>
          <w:rFonts w:asciiTheme="majorHAnsi" w:hAnsiTheme="majorHAnsi" w:cstheme="majorHAnsi"/>
          <w:sz w:val="28"/>
          <w:szCs w:val="28"/>
        </w:rPr>
        <w:t xml:space="preserve"> Một phần hoặc toàn bộ văn bản không còn được áp dụng trên thực tế nhưng chưa có cơ sở pháp lý để xác định hết hiệu lực theo quy định của Luật Ban hành văn bản quy phạm pháp luật;</w:t>
      </w:r>
    </w:p>
    <w:p w14:paraId="3B9BD1C5" w14:textId="4D0DFA5E" w:rsidR="00724E39" w:rsidRPr="00920FB0" w:rsidRDefault="00920FB0" w:rsidP="00920FB0">
      <w:pPr>
        <w:spacing w:before="120" w:after="120"/>
        <w:ind w:firstLine="709"/>
        <w:jc w:val="both"/>
        <w:rPr>
          <w:rFonts w:asciiTheme="majorHAnsi" w:hAnsiTheme="majorHAnsi" w:cstheme="majorHAnsi"/>
          <w:sz w:val="28"/>
          <w:szCs w:val="28"/>
        </w:rPr>
      </w:pPr>
      <w:r>
        <w:rPr>
          <w:rFonts w:asciiTheme="majorHAnsi" w:hAnsiTheme="majorHAnsi" w:cstheme="majorHAnsi"/>
          <w:sz w:val="28"/>
          <w:szCs w:val="28"/>
        </w:rPr>
        <w:t>+</w:t>
      </w:r>
      <w:r w:rsidR="00724E39" w:rsidRPr="00920FB0">
        <w:rPr>
          <w:rFonts w:asciiTheme="majorHAnsi" w:hAnsiTheme="majorHAnsi" w:cstheme="majorHAnsi"/>
          <w:sz w:val="28"/>
          <w:szCs w:val="28"/>
        </w:rPr>
        <w:t xml:space="preserve"> Các quy định không còn phù hợp với thực tiễn (căn cứ vào tình hình kinh tế - xã hội; chủ trương, đường lối, chính sách phát triển về lĩnh vực thuộc phạm vi điều chỉnh của văn bản quy phạm pháp luật; thông qua theo dõi quản lý nhà nước và tiếp nhận thông tin, phản ánh từ cơ quan, tổ chức, cá nhân liên quan);</w:t>
      </w:r>
    </w:p>
    <w:p w14:paraId="08686B50" w14:textId="22B7CC50" w:rsidR="00724E39" w:rsidRPr="00920FB0" w:rsidRDefault="00920FB0" w:rsidP="00920FB0">
      <w:pPr>
        <w:widowControl w:val="0"/>
        <w:tabs>
          <w:tab w:val="left" w:pos="990"/>
        </w:tabs>
        <w:spacing w:before="120" w:after="120"/>
        <w:ind w:firstLine="720"/>
        <w:jc w:val="both"/>
        <w:rPr>
          <w:rFonts w:asciiTheme="majorHAnsi" w:hAnsiTheme="majorHAnsi" w:cstheme="majorHAnsi"/>
          <w:b/>
          <w:sz w:val="28"/>
          <w:szCs w:val="28"/>
        </w:rPr>
      </w:pPr>
      <w:r>
        <w:rPr>
          <w:rFonts w:asciiTheme="majorHAnsi" w:hAnsiTheme="majorHAnsi" w:cstheme="majorHAnsi"/>
          <w:sz w:val="28"/>
          <w:szCs w:val="28"/>
        </w:rPr>
        <w:t>+</w:t>
      </w:r>
      <w:r w:rsidR="00724E39" w:rsidRPr="00920FB0">
        <w:rPr>
          <w:rFonts w:asciiTheme="majorHAnsi" w:hAnsiTheme="majorHAnsi" w:cstheme="majorHAnsi"/>
          <w:sz w:val="28"/>
          <w:szCs w:val="28"/>
        </w:rPr>
        <w:t xml:space="preserve"> Quan hệ xã hội cần được điều chỉnh bằng văn bản quy phạm pháp luật nhưng chưa có văn bản quy phạm pháp luật điều chỉnh hoặc quan hệ xã hội cần được điều chỉnh bằng văn bản quy phạm pháp luật có hiệu lực pháp lý cao hơn.</w:t>
      </w:r>
    </w:p>
    <w:p w14:paraId="78FF1FCD" w14:textId="6E594F8E" w:rsidR="009E21E6" w:rsidRPr="00920FB0" w:rsidRDefault="00920FB0" w:rsidP="00920FB0">
      <w:pPr>
        <w:widowControl w:val="0"/>
        <w:tabs>
          <w:tab w:val="left" w:pos="990"/>
        </w:tabs>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c)</w:t>
      </w:r>
      <w:r w:rsidR="00DF5851" w:rsidRPr="00920FB0">
        <w:rPr>
          <w:rFonts w:asciiTheme="majorHAnsi" w:hAnsiTheme="majorHAnsi" w:cstheme="majorHAnsi"/>
          <w:sz w:val="28"/>
          <w:szCs w:val="28"/>
        </w:rPr>
        <w:t xml:space="preserve"> Đối tượng rà soát: Các quy định của dự thảo Nghị định.</w:t>
      </w:r>
    </w:p>
    <w:p w14:paraId="6E740138" w14:textId="108B64F6" w:rsidR="009E21E6" w:rsidRPr="00920FB0" w:rsidRDefault="00DF5851" w:rsidP="00920FB0">
      <w:pPr>
        <w:widowControl w:val="0"/>
        <w:tabs>
          <w:tab w:val="left" w:pos="990"/>
        </w:tabs>
        <w:spacing w:before="120" w:after="120"/>
        <w:ind w:firstLine="720"/>
        <w:jc w:val="both"/>
        <w:rPr>
          <w:rFonts w:asciiTheme="majorHAnsi" w:hAnsiTheme="majorHAnsi" w:cstheme="majorHAnsi"/>
          <w:b/>
          <w:sz w:val="28"/>
          <w:szCs w:val="28"/>
        </w:rPr>
      </w:pPr>
      <w:r w:rsidRPr="00920FB0">
        <w:rPr>
          <w:rFonts w:asciiTheme="majorHAnsi" w:hAnsiTheme="majorHAnsi" w:cstheme="majorHAnsi"/>
          <w:b/>
          <w:sz w:val="28"/>
          <w:szCs w:val="28"/>
        </w:rPr>
        <w:t>II. KẾT QUẢ RÀ SOÁT</w:t>
      </w:r>
    </w:p>
    <w:p w14:paraId="4EACF613" w14:textId="47EDFEDB" w:rsidR="009276F8" w:rsidRPr="00920FB0" w:rsidRDefault="009276F8" w:rsidP="00920FB0">
      <w:pPr>
        <w:widowControl w:val="0"/>
        <w:tabs>
          <w:tab w:val="left" w:pos="990"/>
        </w:tabs>
        <w:spacing w:before="120" w:after="120"/>
        <w:ind w:firstLine="720"/>
        <w:jc w:val="both"/>
        <w:rPr>
          <w:rFonts w:asciiTheme="majorHAnsi" w:hAnsiTheme="majorHAnsi" w:cstheme="majorHAnsi"/>
          <w:b/>
          <w:sz w:val="28"/>
          <w:szCs w:val="28"/>
        </w:rPr>
      </w:pPr>
      <w:r w:rsidRPr="00920FB0">
        <w:rPr>
          <w:rFonts w:asciiTheme="majorHAnsi" w:hAnsiTheme="majorHAnsi" w:cstheme="majorHAnsi"/>
          <w:b/>
          <w:sz w:val="28"/>
          <w:szCs w:val="28"/>
        </w:rPr>
        <w:t xml:space="preserve">1. Chủ trương, đường lối của Đảng có </w:t>
      </w:r>
      <w:r w:rsidR="00920FB0">
        <w:rPr>
          <w:rFonts w:asciiTheme="majorHAnsi" w:hAnsiTheme="majorHAnsi" w:cstheme="majorHAnsi"/>
          <w:b/>
          <w:sz w:val="28"/>
          <w:szCs w:val="28"/>
        </w:rPr>
        <w:t>liên quan đến dự thảo Nghị định</w:t>
      </w:r>
    </w:p>
    <w:p w14:paraId="2B53FA5F" w14:textId="77777777" w:rsidR="009276F8" w:rsidRPr="00920FB0" w:rsidRDefault="009276F8" w:rsidP="00920FB0">
      <w:pPr>
        <w:widowControl w:val="0"/>
        <w:spacing w:before="120" w:after="120"/>
        <w:ind w:firstLine="720"/>
        <w:jc w:val="both"/>
        <w:rPr>
          <w:rFonts w:asciiTheme="majorHAnsi" w:hAnsiTheme="majorHAnsi" w:cstheme="majorHAnsi"/>
          <w:sz w:val="28"/>
          <w:szCs w:val="28"/>
        </w:rPr>
      </w:pPr>
      <w:r w:rsidRPr="00920FB0">
        <w:rPr>
          <w:rFonts w:asciiTheme="majorHAnsi" w:hAnsiTheme="majorHAnsi" w:cstheme="majorHAnsi"/>
          <w:sz w:val="28"/>
          <w:szCs w:val="28"/>
        </w:rPr>
        <w:t>Hiện nay, Đảng và Nhà nước ta đã có nhiều chủ trương, chính sách nhằm bảo vệ, nâng cao sức khỏe nhân dân. Cụ thể như sau:</w:t>
      </w:r>
    </w:p>
    <w:p w14:paraId="4FB8C848" w14:textId="77777777" w:rsidR="009276F8" w:rsidRPr="00920FB0" w:rsidRDefault="009276F8" w:rsidP="00920FB0">
      <w:pPr>
        <w:widowControl w:val="0"/>
        <w:spacing w:before="120" w:after="120"/>
        <w:ind w:firstLine="720"/>
        <w:jc w:val="both"/>
        <w:rPr>
          <w:rFonts w:asciiTheme="majorHAnsi" w:hAnsiTheme="majorHAnsi" w:cstheme="majorHAnsi"/>
          <w:sz w:val="28"/>
          <w:szCs w:val="28"/>
        </w:rPr>
      </w:pPr>
      <w:r w:rsidRPr="00920FB0">
        <w:rPr>
          <w:rFonts w:asciiTheme="majorHAnsi" w:hAnsiTheme="majorHAnsi" w:cstheme="majorHAnsi"/>
          <w:sz w:val="28"/>
          <w:szCs w:val="28"/>
        </w:rPr>
        <w:t xml:space="preserve">Ngày 25/10/2017, Ban Chấp hành Trung ương Đảng khóa XII ban hành Nghị quyết số 20-NQ/TW về tăng cường công tác bảo vệ, chăm sóc và nâng cao sức khoẻ nhân dân trong tình hình mới. Theo đó, một trong 09 nhiệm vụ và giải pháp chủ yếu: </w:t>
      </w:r>
    </w:p>
    <w:p w14:paraId="7EE84DB7" w14:textId="77777777" w:rsidR="009276F8" w:rsidRPr="00920FB0" w:rsidRDefault="009276F8" w:rsidP="00920FB0">
      <w:pPr>
        <w:widowControl w:val="0"/>
        <w:shd w:val="clear" w:color="auto" w:fill="FFFFFF"/>
        <w:spacing w:before="120" w:after="120"/>
        <w:ind w:firstLine="720"/>
        <w:jc w:val="both"/>
        <w:rPr>
          <w:rFonts w:asciiTheme="majorHAnsi" w:hAnsiTheme="majorHAnsi" w:cstheme="majorHAnsi"/>
          <w:sz w:val="28"/>
          <w:szCs w:val="28"/>
        </w:rPr>
      </w:pPr>
      <w:r w:rsidRPr="00920FB0">
        <w:rPr>
          <w:rFonts w:asciiTheme="majorHAnsi" w:hAnsiTheme="majorHAnsi" w:cstheme="majorHAnsi"/>
          <w:sz w:val="28"/>
          <w:szCs w:val="28"/>
        </w:rPr>
        <w:t>“</w:t>
      </w:r>
      <w:r w:rsidRPr="00920FB0">
        <w:rPr>
          <w:rFonts w:asciiTheme="majorHAnsi" w:hAnsiTheme="majorHAnsi" w:cstheme="majorHAnsi"/>
          <w:i/>
          <w:sz w:val="28"/>
          <w:szCs w:val="28"/>
        </w:rPr>
        <w:t>7. Đổi mới hệ thống quản lý và cung cấp dịch vụ y tế: “... Nâng cao hiệu lực, hiệu quả quản lý nhà nước, tiếp tục hoàn thiện hệ thống pháp luật về bảo vệ, chăm sóc và nâng cao sức khoẻ nhân dân. Tăng cường thanh tra, kiểm tra, xử lý nghiêm vi phạm. Đẩy mạnh cải cách hành chính, ứng dụng công nghệ thông tin trong quản lý, cung cấp dịch vụ, giảm phiền hà, tạo thuận lợi cho người dân.</w:t>
      </w:r>
      <w:r w:rsidRPr="00920FB0">
        <w:rPr>
          <w:rFonts w:asciiTheme="majorHAnsi" w:hAnsiTheme="majorHAnsi" w:cstheme="majorHAnsi"/>
          <w:sz w:val="28"/>
          <w:szCs w:val="28"/>
        </w:rPr>
        <w:t xml:space="preserve"> </w:t>
      </w:r>
    </w:p>
    <w:p w14:paraId="30FA6456" w14:textId="77777777" w:rsidR="009276F8" w:rsidRPr="00920FB0" w:rsidRDefault="009276F8" w:rsidP="00920FB0">
      <w:pPr>
        <w:shd w:val="clear" w:color="auto" w:fill="FFFFFF"/>
        <w:spacing w:before="120" w:after="120"/>
        <w:ind w:firstLine="720"/>
        <w:jc w:val="both"/>
        <w:rPr>
          <w:rFonts w:asciiTheme="majorHAnsi" w:hAnsiTheme="majorHAnsi" w:cstheme="majorHAnsi"/>
          <w:sz w:val="28"/>
          <w:szCs w:val="28"/>
        </w:rPr>
      </w:pPr>
      <w:r w:rsidRPr="00920FB0">
        <w:rPr>
          <w:rFonts w:asciiTheme="majorHAnsi" w:hAnsiTheme="majorHAnsi" w:cstheme="majorHAnsi"/>
          <w:i/>
          <w:sz w:val="28"/>
          <w:szCs w:val="28"/>
        </w:rPr>
        <w:t>9. Chủ động, tích cực hội nhập và nâng cao hiệu quả hợp tác quốc tế: “...</w:t>
      </w:r>
      <w:r w:rsidRPr="00920FB0">
        <w:rPr>
          <w:rFonts w:asciiTheme="majorHAnsi" w:hAnsiTheme="majorHAnsi" w:cstheme="majorHAnsi"/>
          <w:sz w:val="28"/>
          <w:szCs w:val="28"/>
        </w:rPr>
        <w:t xml:space="preserve"> </w:t>
      </w:r>
      <w:r w:rsidRPr="00920FB0">
        <w:rPr>
          <w:rFonts w:asciiTheme="majorHAnsi" w:hAnsiTheme="majorHAnsi" w:cstheme="majorHAnsi"/>
          <w:i/>
          <w:sz w:val="28"/>
          <w:szCs w:val="28"/>
        </w:rPr>
        <w:t>Hài hoà hoá các thủ tục, quy trình với ASEAN và thế giới về y tế. Tăng cường xây dựng và áp dụng các chuẩn mực y tế trong nước theo hướng cập nhật với thế giới và khu vực. Phấn đấu hoàn thành các mục tiêu phát triển bền vững của Liên hợp quốc về sức khoẻ; hoàn thành trước thời hạn một số mục tiêu.</w:t>
      </w:r>
      <w:r w:rsidRPr="00920FB0">
        <w:rPr>
          <w:rFonts w:asciiTheme="majorHAnsi" w:hAnsiTheme="majorHAnsi" w:cstheme="majorHAnsi"/>
          <w:sz w:val="28"/>
          <w:szCs w:val="28"/>
        </w:rPr>
        <w:t>”.</w:t>
      </w:r>
    </w:p>
    <w:p w14:paraId="10E7FEA7" w14:textId="77777777" w:rsidR="009276F8" w:rsidRPr="00920FB0" w:rsidRDefault="009276F8" w:rsidP="00920FB0">
      <w:pPr>
        <w:shd w:val="clear" w:color="auto" w:fill="FFFFFF"/>
        <w:spacing w:before="120" w:after="120"/>
        <w:ind w:firstLine="720"/>
        <w:jc w:val="both"/>
        <w:rPr>
          <w:rFonts w:asciiTheme="majorHAnsi" w:hAnsiTheme="majorHAnsi" w:cstheme="majorHAnsi"/>
          <w:sz w:val="28"/>
          <w:szCs w:val="28"/>
        </w:rPr>
      </w:pPr>
      <w:r w:rsidRPr="00920FB0">
        <w:rPr>
          <w:rFonts w:asciiTheme="majorHAnsi" w:hAnsiTheme="majorHAnsi" w:cstheme="majorHAnsi"/>
          <w:sz w:val="28"/>
          <w:szCs w:val="28"/>
        </w:rPr>
        <w:t>Ngày 17/11/2022, Ban Chấp hành Trung ương Đảng khóa XIII ban hành Nghị quyết số 29-NQ/TW về tiếp tục đẩy mạnh công nghiệp hóa, hiện đại hóa đất nước đến năm 2030, tầm nhìn đến năm 2045. Theo đó, quan điểm chỉ đạo của Nghị quyết: “</w:t>
      </w:r>
      <w:r w:rsidRPr="00920FB0">
        <w:rPr>
          <w:rFonts w:asciiTheme="majorHAnsi" w:hAnsiTheme="majorHAnsi" w:cstheme="majorHAnsi"/>
          <w:i/>
          <w:sz w:val="28"/>
          <w:szCs w:val="28"/>
        </w:rPr>
        <w:t>... chủ động và tích cực hội nhập quốc tế sâu rộng, hiệu quả ...</w:t>
      </w:r>
      <w:r w:rsidRPr="00920FB0">
        <w:rPr>
          <w:rFonts w:asciiTheme="majorHAnsi" w:hAnsiTheme="majorHAnsi" w:cstheme="majorHAnsi"/>
          <w:sz w:val="28"/>
          <w:szCs w:val="28"/>
        </w:rPr>
        <w:t xml:space="preserve">” và đề ra một trong 10 nhiệm vụ và giải pháp chủ yếu: </w:t>
      </w:r>
    </w:p>
    <w:p w14:paraId="2F21041E" w14:textId="77777777" w:rsidR="009276F8" w:rsidRPr="00920FB0" w:rsidRDefault="009276F8" w:rsidP="00920FB0">
      <w:pPr>
        <w:widowControl w:val="0"/>
        <w:shd w:val="clear" w:color="auto" w:fill="FFFFFF"/>
        <w:spacing w:before="120" w:after="120"/>
        <w:ind w:firstLine="720"/>
        <w:jc w:val="both"/>
        <w:rPr>
          <w:rFonts w:asciiTheme="majorHAnsi" w:hAnsiTheme="majorHAnsi" w:cstheme="majorHAnsi"/>
          <w:sz w:val="28"/>
          <w:szCs w:val="28"/>
        </w:rPr>
      </w:pPr>
      <w:r w:rsidRPr="00920FB0">
        <w:rPr>
          <w:rFonts w:asciiTheme="majorHAnsi" w:hAnsiTheme="majorHAnsi" w:cstheme="majorHAnsi"/>
          <w:sz w:val="28"/>
          <w:szCs w:val="28"/>
        </w:rPr>
        <w:t>“</w:t>
      </w:r>
      <w:r w:rsidRPr="00920FB0">
        <w:rPr>
          <w:rFonts w:asciiTheme="majorHAnsi" w:hAnsiTheme="majorHAnsi" w:cstheme="majorHAnsi"/>
          <w:i/>
          <w:sz w:val="28"/>
          <w:szCs w:val="28"/>
        </w:rPr>
        <w:t>2. Xây dựng và hoàn thiện thể chế, chính sách thúc đẩy công nghiệp hóa, hiện đại hóa đất nước: ... Đẩy nhanh hoàn thiện các tiêu chuẩn, định mức kinh tế - kỹ thuật của các ngành, lĩnh vực sát với thực tiễn, tiệm cận với chuẩn mực quốc tế. Tiếp tục hoàn thiện chính sách, pháp luật,... nhất là trong các lĩnh vực thương mại điện tử, ... y tế, ...</w:t>
      </w:r>
      <w:r w:rsidRPr="00920FB0">
        <w:rPr>
          <w:rFonts w:asciiTheme="majorHAnsi" w:hAnsiTheme="majorHAnsi" w:cstheme="majorHAnsi"/>
          <w:sz w:val="28"/>
          <w:szCs w:val="28"/>
        </w:rPr>
        <w:t>”.</w:t>
      </w:r>
    </w:p>
    <w:p w14:paraId="20A7B643" w14:textId="77777777" w:rsidR="009276F8" w:rsidRPr="00920FB0" w:rsidRDefault="009276F8" w:rsidP="00920FB0">
      <w:pPr>
        <w:widowControl w:val="0"/>
        <w:shd w:val="clear" w:color="auto" w:fill="FFFFFF"/>
        <w:spacing w:before="120" w:after="120"/>
        <w:ind w:firstLine="720"/>
        <w:jc w:val="both"/>
        <w:rPr>
          <w:rFonts w:asciiTheme="majorHAnsi" w:hAnsiTheme="majorHAnsi" w:cstheme="majorHAnsi"/>
          <w:sz w:val="28"/>
          <w:szCs w:val="28"/>
        </w:rPr>
      </w:pPr>
      <w:r w:rsidRPr="00920FB0">
        <w:rPr>
          <w:rFonts w:asciiTheme="majorHAnsi" w:hAnsiTheme="majorHAnsi" w:cstheme="majorHAnsi"/>
          <w:sz w:val="28"/>
          <w:szCs w:val="28"/>
        </w:rPr>
        <w:lastRenderedPageBreak/>
        <w:t>Bên cạnh đó, Chính phủ đang đẩy mạnh công tác cải cách hành chính. Ngày 15/7/2021, Chính phủ ban hành Nghị quyết số 76/NQ-CP về Chương trình tổng thể cải cách hành chính nhà nước giai đoạn 2021-2030. Theo đó, Nghị quyết đề ra Mục tiêu chung: “</w:t>
      </w:r>
      <w:r w:rsidRPr="00920FB0">
        <w:rPr>
          <w:rFonts w:asciiTheme="majorHAnsi" w:hAnsiTheme="majorHAnsi" w:cstheme="majorHAnsi"/>
          <w:i/>
          <w:sz w:val="28"/>
          <w:szCs w:val="28"/>
        </w:rPr>
        <w:t>Tiếp tục xây dựng nền hành chính dân chủ, chuyên nghiệp, hiện đại, tinh gọn, hiệu lực, hiệu quả, có năng lực kiến tạo phát triển, liêm chính, phục vụ nhân dân, trên cơ sở những quan điểm, chủ trương, đường lối của Đảng về đẩy mạnh toàn diện, đồng bộ công cuộc đổi mới, xây dựng Nhà nước pháp quyền xã hội chủ nghĩa của nhân dân, do nhân dân, vì nhân dân trong giai đoạn 2021 - 2030</w:t>
      </w:r>
      <w:r w:rsidRPr="00920FB0">
        <w:rPr>
          <w:rFonts w:asciiTheme="majorHAnsi" w:hAnsiTheme="majorHAnsi" w:cstheme="majorHAnsi"/>
          <w:sz w:val="28"/>
          <w:szCs w:val="28"/>
        </w:rPr>
        <w:t>” . Bộ Y tế có trách nhiệm chủ trì phối hợp với các bộ, cơ quan có liên quan tổ chức xây dựng, trình cơ quan có thẩm quyền phê duyệt và tổ chức triển khai theo quy định: “</w:t>
      </w:r>
      <w:r w:rsidRPr="00920FB0">
        <w:rPr>
          <w:rFonts w:asciiTheme="majorHAnsi" w:hAnsiTheme="majorHAnsi" w:cstheme="majorHAnsi"/>
          <w:i/>
          <w:sz w:val="28"/>
          <w:szCs w:val="28"/>
        </w:rPr>
        <w:t>a) Chủ trì rà soát, làm rõ nội dung quản lý nhà nước về cung cấp dịch vụ y tế ...; b) Chủ trì xây dựng và hướng dẫn việc thực hiện phương pháp đo lường mức độ hài lòng của người dân đối với dịch vụ y tế công; ...</w:t>
      </w:r>
      <w:r w:rsidRPr="00920FB0">
        <w:rPr>
          <w:rFonts w:asciiTheme="majorHAnsi" w:hAnsiTheme="majorHAnsi" w:cstheme="majorHAnsi"/>
          <w:sz w:val="28"/>
          <w:szCs w:val="28"/>
        </w:rPr>
        <w:t>”. Ngoài ra, triển khai Nghị quyết số 04/NQ-CP ngày 10/01/2022 của Chính phủ đẩy mạnh phân cấp, phân quyền trong quản lý nhà nước, Quyết định số 1015/QĐ-TTg ngày 30/8/2022 của Thủ tướng Chính phủ phê duyệt Phương án phân cấp trong giải quyết thủ tục hành chính thuộc phạm vi quản lý của các bộ, cơ quan ngang bộ, trong đó có việc phân cấp thẩm quyền giải quyết TTHC từ Bộ Y tế về Sở Y tế phê duyệt Đơn hàng nhập khẩu mỹ phẩm dùng cho nghiên cứu, kiểm nghiệm; Quyết định số 1661/QĐ-TTg ngày 04/10/2021 của Thủ tướng Chính phủ ban hành phê duyệt Phương án cắt giảm, đơn giản hoá quy định liên quan đến hoạt động kinh doanh thuộc phạm vi chức năng quản lý của Bộ Y tế, trong đó có việc bãi bỏ thủ tục xác nhận nội dung quảng cáo mỹ phẩm.</w:t>
      </w:r>
    </w:p>
    <w:p w14:paraId="5D07E721" w14:textId="77777777" w:rsidR="009276F8" w:rsidRPr="00920FB0" w:rsidRDefault="009276F8" w:rsidP="00920FB0">
      <w:pPr>
        <w:widowControl w:val="0"/>
        <w:shd w:val="clear" w:color="auto" w:fill="FFFFFF"/>
        <w:spacing w:before="120" w:after="120"/>
        <w:ind w:firstLine="720"/>
        <w:jc w:val="both"/>
        <w:rPr>
          <w:rFonts w:asciiTheme="majorHAnsi" w:hAnsiTheme="majorHAnsi" w:cstheme="majorHAnsi"/>
          <w:sz w:val="28"/>
          <w:szCs w:val="28"/>
        </w:rPr>
      </w:pPr>
      <w:r w:rsidRPr="00920FB0">
        <w:rPr>
          <w:rFonts w:asciiTheme="majorHAnsi" w:hAnsiTheme="majorHAnsi" w:cstheme="majorHAnsi"/>
          <w:sz w:val="28"/>
          <w:szCs w:val="28"/>
        </w:rPr>
        <w:t>Ngày 23/01/2024, Thủ tướng Chính phủ ký ban hành Quyết định số 89/QĐ-TTg phê duyệt Chiến lược quốc gia bảo vệ, chăm sóc và nâng cao sức khỏe nhân dân giai đoạn đến năm 2030, tầm nhìn đến năm 2045. Theo đó, xác định mục tiêu chung là: “</w:t>
      </w:r>
      <w:r w:rsidRPr="00920FB0">
        <w:rPr>
          <w:rFonts w:asciiTheme="majorHAnsi" w:hAnsiTheme="majorHAnsi" w:cstheme="majorHAnsi"/>
          <w:i/>
          <w:sz w:val="28"/>
          <w:szCs w:val="28"/>
        </w:rPr>
        <w:t>Mọi người dân được hưởng các dịch vụ chăm sóc sức khỏe có chất lượng, được sống trong cộng đồng an toàn, phát triển tốt về thể chất và tinh thần, góp phần nâng cao chất lượng cuộc sống, chất lượng nguồn nhân lực cho sự nghiệp xây dựng và bảo vệ Tổ quốc</w:t>
      </w:r>
      <w:r w:rsidRPr="00920FB0">
        <w:rPr>
          <w:rFonts w:asciiTheme="majorHAnsi" w:hAnsiTheme="majorHAnsi" w:cstheme="majorHAnsi"/>
          <w:sz w:val="28"/>
          <w:szCs w:val="28"/>
        </w:rPr>
        <w:t xml:space="preserve">”. Một trong tám mục tiêu cụ thể là: “... </w:t>
      </w:r>
      <w:r w:rsidRPr="00920FB0">
        <w:rPr>
          <w:rFonts w:asciiTheme="majorHAnsi" w:hAnsiTheme="majorHAnsi" w:cstheme="majorHAnsi"/>
          <w:i/>
          <w:sz w:val="28"/>
          <w:szCs w:val="28"/>
        </w:rPr>
        <w:t>h) Công tác xây dựng và thi hành pháp luật, chính sách y tế tiếp tục được đổi mới, bảo đảm chất lượng, đầy đủ, đồng bộ; năng lực quản trị hệ thống y tế được nâng cao theo hướng hiệu lực, hiệu quả, minh bạch, hiện đại, hội nhập</w:t>
      </w:r>
      <w:r w:rsidRPr="00920FB0">
        <w:rPr>
          <w:rFonts w:asciiTheme="majorHAnsi" w:hAnsiTheme="majorHAnsi" w:cstheme="majorHAnsi"/>
          <w:sz w:val="28"/>
          <w:szCs w:val="28"/>
        </w:rPr>
        <w:t xml:space="preserve">”. </w:t>
      </w:r>
    </w:p>
    <w:p w14:paraId="133ABF13" w14:textId="77777777" w:rsidR="009276F8" w:rsidRPr="00920FB0" w:rsidRDefault="009276F8" w:rsidP="00920FB0">
      <w:pPr>
        <w:widowControl w:val="0"/>
        <w:shd w:val="clear" w:color="auto" w:fill="FFFFFF"/>
        <w:spacing w:before="120" w:after="120"/>
        <w:ind w:firstLine="720"/>
        <w:jc w:val="both"/>
        <w:rPr>
          <w:rFonts w:asciiTheme="majorHAnsi" w:hAnsiTheme="majorHAnsi" w:cstheme="majorHAnsi"/>
          <w:sz w:val="28"/>
          <w:szCs w:val="28"/>
        </w:rPr>
      </w:pPr>
      <w:r w:rsidRPr="00920FB0">
        <w:rPr>
          <w:rFonts w:asciiTheme="majorHAnsi" w:hAnsiTheme="majorHAnsi" w:cstheme="majorHAnsi"/>
          <w:sz w:val="28"/>
          <w:szCs w:val="28"/>
        </w:rPr>
        <w:t xml:space="preserve">Ngày 02/9/2003, Chính phủ Việt Nam đã ký kết Hiệp định về hệ thống hòa hợp ASEAN trong quản lý mỹ phẩm. </w:t>
      </w:r>
      <w:r w:rsidRPr="00920FB0">
        <w:rPr>
          <w:rFonts w:asciiTheme="majorHAnsi" w:eastAsia="Calibri" w:hAnsiTheme="majorHAnsi" w:cstheme="majorHAnsi"/>
          <w:sz w:val="28"/>
          <w:szCs w:val="28"/>
        </w:rPr>
        <w:t xml:space="preserve">Hiện nay, quy định về quản lý mỹ phẩm ở Việt Nam được thực hiện theo </w:t>
      </w:r>
      <w:r w:rsidRPr="00920FB0">
        <w:rPr>
          <w:rFonts w:asciiTheme="majorHAnsi" w:hAnsiTheme="majorHAnsi" w:cstheme="majorHAnsi"/>
          <w:sz w:val="28"/>
          <w:szCs w:val="28"/>
        </w:rPr>
        <w:t xml:space="preserve">Hiệp định về hệ thống hòa hợp ASEAN trong quản lý mỹ phẩm </w:t>
      </w:r>
      <w:r w:rsidRPr="00920FB0">
        <w:rPr>
          <w:rFonts w:asciiTheme="majorHAnsi" w:eastAsia="Calibri" w:hAnsiTheme="majorHAnsi" w:cstheme="majorHAnsi"/>
          <w:sz w:val="28"/>
          <w:szCs w:val="28"/>
        </w:rPr>
        <w:t xml:space="preserve">và các quy định của pháp luật Việt Nam như Luật Thương mại, Luật Chất lượng sản phẩm hàng hóa, Luật Tiêu chuẩn và quy chuẩn kỹ thuật, Luật Quảng cáo, Nghị định số 89/2006/NĐ-CP ngày 30/8/2006 của Chính phủ quy định về ghi nhãn hàng hóa và các văn bản khác có liên quan. Để triển khai </w:t>
      </w:r>
      <w:r w:rsidRPr="00920FB0">
        <w:rPr>
          <w:rFonts w:asciiTheme="majorHAnsi" w:hAnsiTheme="majorHAnsi" w:cstheme="majorHAnsi"/>
          <w:sz w:val="28"/>
          <w:szCs w:val="28"/>
        </w:rPr>
        <w:t>Hiệp định về hệ thống hòa hợp ASEAN trong quản lý mỹ phẩ</w:t>
      </w:r>
      <w:r w:rsidRPr="00920FB0">
        <w:rPr>
          <w:rFonts w:asciiTheme="majorHAnsi" w:eastAsia="Calibri" w:hAnsiTheme="majorHAnsi" w:cstheme="majorHAnsi"/>
          <w:sz w:val="28"/>
          <w:szCs w:val="28"/>
        </w:rPr>
        <w:t>m; đồng thời, căn cứ các quy định có liên quan đến quản lý mỹ phẩm</w:t>
      </w:r>
      <w:r w:rsidRPr="00920FB0">
        <w:rPr>
          <w:rStyle w:val="FootnoteReference"/>
          <w:rFonts w:asciiTheme="majorHAnsi" w:eastAsia="Calibri" w:hAnsiTheme="majorHAnsi" w:cstheme="majorHAnsi"/>
          <w:sz w:val="28"/>
          <w:szCs w:val="28"/>
        </w:rPr>
        <w:footnoteReference w:id="1"/>
      </w:r>
      <w:r w:rsidRPr="00920FB0">
        <w:rPr>
          <w:rFonts w:asciiTheme="majorHAnsi" w:eastAsia="Calibri" w:hAnsiTheme="majorHAnsi" w:cstheme="majorHAnsi"/>
          <w:sz w:val="28"/>
          <w:szCs w:val="28"/>
        </w:rPr>
        <w:t xml:space="preserve">, ngày 25/01/2011, Bộ trưởng Bộ Y </w:t>
      </w:r>
      <w:r w:rsidRPr="00920FB0">
        <w:rPr>
          <w:rFonts w:asciiTheme="majorHAnsi" w:eastAsia="Calibri" w:hAnsiTheme="majorHAnsi" w:cstheme="majorHAnsi"/>
          <w:sz w:val="28"/>
          <w:szCs w:val="28"/>
        </w:rPr>
        <w:lastRenderedPageBreak/>
        <w:t xml:space="preserve">tế đã ban hành Thông tư số 06/2011/TT-BYT quy định về quản lý mỹ phẩm. Thông tư số 06/2011/TT-BYT tập trung điều chỉnh </w:t>
      </w:r>
      <w:r w:rsidRPr="00920FB0">
        <w:rPr>
          <w:rFonts w:asciiTheme="majorHAnsi" w:hAnsiTheme="majorHAnsi" w:cstheme="majorHAnsi"/>
          <w:sz w:val="28"/>
          <w:szCs w:val="28"/>
          <w:shd w:val="clear" w:color="auto" w:fill="FFFFFF"/>
        </w:rPr>
        <w:t>việc quản lý các sản phẩm mỹ phẩm sản xuất trong nước, mỹ phẩm nhập khẩu để lưu thông trong phạm vi lãnh thổ Việt Nam, bao gồm: công bố sản phẩm mỹ phẩm; hồ sơ thông tin sản phẩm; yêu cầu về an toàn sản phẩm; ghi nhãn mỹ phẩm; quảng cáo mỹ phẩm; xuất khẩu, nhập khẩu mỹ phẩm; lấy mẫu mỹ phẩm để kiểm tra chất lượng; kiểm tra, thanh tra và xử lý vi phạm; trách nhiệm của tổ chức, cá nhân sản xuất, buôn bán, nhập khẩu mỹ phẩm và quyền của người tiêu dùng.</w:t>
      </w:r>
    </w:p>
    <w:p w14:paraId="4FC0E676" w14:textId="77777777" w:rsidR="009276F8" w:rsidRPr="00920FB0" w:rsidRDefault="009276F8" w:rsidP="00920FB0">
      <w:pPr>
        <w:widowControl w:val="0"/>
        <w:shd w:val="clear" w:color="auto" w:fill="FFFFFF"/>
        <w:spacing w:before="120" w:after="120"/>
        <w:ind w:firstLine="720"/>
        <w:jc w:val="both"/>
        <w:rPr>
          <w:rFonts w:asciiTheme="majorHAnsi" w:eastAsia="Calibri" w:hAnsiTheme="majorHAnsi" w:cstheme="majorHAnsi"/>
          <w:sz w:val="28"/>
          <w:szCs w:val="28"/>
        </w:rPr>
      </w:pPr>
      <w:r w:rsidRPr="00920FB0">
        <w:rPr>
          <w:rFonts w:asciiTheme="majorHAnsi" w:hAnsiTheme="majorHAnsi" w:cstheme="majorHAnsi"/>
          <w:sz w:val="28"/>
          <w:szCs w:val="28"/>
          <w:shd w:val="clear" w:color="auto" w:fill="FFFFFF"/>
        </w:rPr>
        <w:t>Năm 2014, Luật Đầu tư được ban hành đã quy định sản xuất mỹ phẩm thuộc Danh mục ngành, nghề đầu tư kinh doanh có điều kiện</w:t>
      </w:r>
      <w:r w:rsidRPr="00920FB0">
        <w:rPr>
          <w:rStyle w:val="FootnoteReference"/>
          <w:rFonts w:asciiTheme="majorHAnsi" w:hAnsiTheme="majorHAnsi" w:cstheme="majorHAnsi"/>
          <w:sz w:val="28"/>
          <w:szCs w:val="28"/>
          <w:shd w:val="clear" w:color="auto" w:fill="FFFFFF"/>
        </w:rPr>
        <w:footnoteReference w:id="2"/>
      </w:r>
      <w:r w:rsidRPr="00920FB0">
        <w:rPr>
          <w:rFonts w:asciiTheme="majorHAnsi" w:hAnsiTheme="majorHAnsi" w:cstheme="majorHAnsi"/>
          <w:sz w:val="28"/>
          <w:szCs w:val="28"/>
          <w:shd w:val="clear" w:color="auto" w:fill="FFFFFF"/>
        </w:rPr>
        <w:t xml:space="preserve">. Căn cứ Luật Đầu tư năm 2014, Chính phủ đã ban hành Nghị định </w:t>
      </w:r>
      <w:r w:rsidRPr="00920FB0">
        <w:rPr>
          <w:rFonts w:asciiTheme="majorHAnsi" w:eastAsia="Calibri" w:hAnsiTheme="majorHAnsi" w:cstheme="majorHAnsi"/>
          <w:sz w:val="28"/>
          <w:szCs w:val="28"/>
        </w:rPr>
        <w:t>số 93/2016/NĐ-CP quy định về điều kiện sản xuất mỹ phẩm.</w:t>
      </w:r>
      <w:r w:rsidRPr="00920FB0">
        <w:rPr>
          <w:rFonts w:asciiTheme="majorHAnsi" w:hAnsiTheme="majorHAnsi" w:cstheme="majorHAnsi"/>
          <w:sz w:val="28"/>
          <w:szCs w:val="28"/>
          <w:shd w:val="clear" w:color="auto" w:fill="FFFFFF"/>
        </w:rPr>
        <w:t xml:space="preserve"> Nghị định số </w:t>
      </w:r>
      <w:r w:rsidRPr="00920FB0">
        <w:rPr>
          <w:rFonts w:asciiTheme="majorHAnsi" w:eastAsia="Calibri" w:hAnsiTheme="majorHAnsi" w:cstheme="majorHAnsi"/>
          <w:sz w:val="28"/>
          <w:szCs w:val="28"/>
        </w:rPr>
        <w:t xml:space="preserve">93/2016/NĐ-CP quy định các nội dung cụ thể </w:t>
      </w:r>
      <w:r w:rsidRPr="00920FB0">
        <w:rPr>
          <w:rFonts w:asciiTheme="majorHAnsi" w:hAnsiTheme="majorHAnsi" w:cstheme="majorHAnsi"/>
          <w:sz w:val="28"/>
          <w:szCs w:val="28"/>
          <w:shd w:val="clear" w:color="auto" w:fill="FFFFFF"/>
        </w:rPr>
        <w:t>về điều kiện đối với các cơ sở sản xuất bán thành phẩm mỹ phẩm, thành phẩm mỹ phẩm và cơ sở đóng gói mỹ phẩm; trình tự, thủ tục cấp, cấp lại, điều chỉnh, thu hồi Giấy chứng nhận đủ điều kiện sản xuất mỹ phẩm.</w:t>
      </w:r>
    </w:p>
    <w:p w14:paraId="36561D4D" w14:textId="77777777" w:rsidR="009276F8" w:rsidRPr="00920FB0" w:rsidRDefault="009276F8" w:rsidP="00920FB0">
      <w:pPr>
        <w:widowControl w:val="0"/>
        <w:spacing w:before="120" w:after="120"/>
        <w:ind w:firstLine="567"/>
        <w:jc w:val="both"/>
        <w:rPr>
          <w:rFonts w:asciiTheme="majorHAnsi" w:eastAsia="Calibri" w:hAnsiTheme="majorHAnsi" w:cstheme="majorHAnsi"/>
          <w:sz w:val="28"/>
          <w:szCs w:val="28"/>
          <w:lang w:val="vi-VN"/>
        </w:rPr>
      </w:pPr>
      <w:r w:rsidRPr="00920FB0">
        <w:rPr>
          <w:rFonts w:asciiTheme="majorHAnsi" w:hAnsiTheme="majorHAnsi" w:cstheme="majorHAnsi"/>
          <w:sz w:val="28"/>
          <w:szCs w:val="28"/>
        </w:rPr>
        <w:tab/>
        <w:t>Luật Đầu tư 2020 thay thế</w:t>
      </w:r>
      <w:r w:rsidRPr="00920FB0">
        <w:rPr>
          <w:rFonts w:asciiTheme="majorHAnsi" w:hAnsiTheme="majorHAnsi" w:cstheme="majorHAnsi"/>
          <w:sz w:val="28"/>
          <w:szCs w:val="28"/>
          <w:shd w:val="clear" w:color="auto" w:fill="FFFFFF"/>
        </w:rPr>
        <w:t xml:space="preserve"> Luật Đầu tư năm </w:t>
      </w:r>
      <w:bookmarkStart w:id="8" w:name="khoan_3_76_name_name"/>
      <w:r w:rsidRPr="00920FB0">
        <w:rPr>
          <w:rFonts w:asciiTheme="majorHAnsi" w:hAnsiTheme="majorHAnsi" w:cstheme="majorHAnsi"/>
          <w:sz w:val="28"/>
          <w:szCs w:val="28"/>
          <w:shd w:val="clear" w:color="auto" w:fill="FFFFFF"/>
        </w:rPr>
        <w:t xml:space="preserve">2014 </w:t>
      </w:r>
      <w:bookmarkEnd w:id="8"/>
      <w:r w:rsidRPr="00920FB0">
        <w:rPr>
          <w:rFonts w:asciiTheme="majorHAnsi" w:hAnsiTheme="majorHAnsi" w:cstheme="majorHAnsi"/>
          <w:sz w:val="28"/>
          <w:szCs w:val="28"/>
          <w:shd w:val="clear" w:color="auto" w:fill="FFFFFF"/>
        </w:rPr>
        <w:t xml:space="preserve">tiếp tục quy định </w:t>
      </w:r>
      <w:r w:rsidRPr="00920FB0">
        <w:rPr>
          <w:rFonts w:asciiTheme="majorHAnsi" w:hAnsiTheme="majorHAnsi" w:cstheme="majorHAnsi"/>
          <w:sz w:val="28"/>
          <w:szCs w:val="28"/>
          <w:shd w:val="clear" w:color="auto" w:fill="FFFFFF"/>
          <w:lang w:val="vi-VN"/>
        </w:rPr>
        <w:t>sản xuất mỹ phẩm thuộc Danh mục ngành, nghề đầu tư kinh doanh có điều kiện</w:t>
      </w:r>
      <w:r w:rsidRPr="00920FB0">
        <w:rPr>
          <w:rFonts w:asciiTheme="majorHAnsi" w:hAnsiTheme="majorHAnsi" w:cstheme="majorHAnsi"/>
          <w:sz w:val="28"/>
          <w:szCs w:val="28"/>
          <w:shd w:val="clear" w:color="auto" w:fill="FFFFFF"/>
        </w:rPr>
        <w:t>.</w:t>
      </w:r>
      <w:r w:rsidRPr="00920FB0">
        <w:rPr>
          <w:rFonts w:asciiTheme="majorHAnsi" w:hAnsiTheme="majorHAnsi" w:cstheme="majorHAnsi"/>
          <w:sz w:val="28"/>
          <w:szCs w:val="28"/>
          <w:shd w:val="clear" w:color="auto" w:fill="FFFFFF"/>
          <w:lang w:val="vi-VN"/>
        </w:rPr>
        <w:t xml:space="preserve"> </w:t>
      </w:r>
      <w:r w:rsidRPr="00920FB0">
        <w:rPr>
          <w:rFonts w:asciiTheme="majorHAnsi" w:hAnsiTheme="majorHAnsi" w:cstheme="majorHAnsi"/>
          <w:sz w:val="28"/>
          <w:szCs w:val="28"/>
          <w:shd w:val="clear" w:color="auto" w:fill="FFFFFF"/>
        </w:rPr>
        <w:t>Tuy nhiên</w:t>
      </w:r>
      <w:r w:rsidRPr="00920FB0">
        <w:rPr>
          <w:rFonts w:asciiTheme="majorHAnsi" w:hAnsiTheme="majorHAnsi" w:cstheme="majorHAnsi"/>
          <w:sz w:val="28"/>
          <w:szCs w:val="28"/>
          <w:shd w:val="clear" w:color="auto" w:fill="FFFFFF"/>
          <w:lang w:val="vi-VN"/>
        </w:rPr>
        <w:t xml:space="preserve">, căn cứ trực tiếp để ban hành Nghị định số </w:t>
      </w:r>
      <w:r w:rsidRPr="00920FB0">
        <w:rPr>
          <w:rFonts w:asciiTheme="majorHAnsi" w:eastAsia="Calibri" w:hAnsiTheme="majorHAnsi" w:cstheme="majorHAnsi"/>
          <w:sz w:val="28"/>
          <w:szCs w:val="28"/>
        </w:rPr>
        <w:t xml:space="preserve">93/2016/NĐ-CP </w:t>
      </w:r>
      <w:r w:rsidRPr="00920FB0">
        <w:rPr>
          <w:rFonts w:asciiTheme="majorHAnsi" w:eastAsia="Calibri" w:hAnsiTheme="majorHAnsi" w:cstheme="majorHAnsi"/>
          <w:sz w:val="28"/>
          <w:szCs w:val="28"/>
          <w:lang w:val="vi-VN"/>
        </w:rPr>
        <w:t xml:space="preserve">là Luật Đầu tư năm 2014 đã hết hiệu lực. </w:t>
      </w:r>
    </w:p>
    <w:p w14:paraId="5F5424CC" w14:textId="751A4EB3" w:rsidR="009276F8" w:rsidRPr="00920FB0" w:rsidRDefault="009276F8" w:rsidP="00920FB0">
      <w:pPr>
        <w:widowControl w:val="0"/>
        <w:tabs>
          <w:tab w:val="left" w:pos="990"/>
        </w:tabs>
        <w:spacing w:before="120" w:after="120"/>
        <w:ind w:firstLine="720"/>
        <w:jc w:val="both"/>
        <w:rPr>
          <w:rFonts w:asciiTheme="majorHAnsi" w:hAnsiTheme="majorHAnsi" w:cstheme="majorHAnsi"/>
          <w:b/>
          <w:sz w:val="28"/>
          <w:szCs w:val="28"/>
        </w:rPr>
      </w:pPr>
      <w:r w:rsidRPr="00920FB0">
        <w:rPr>
          <w:rFonts w:asciiTheme="majorHAnsi" w:eastAsiaTheme="majorEastAsia" w:hAnsiTheme="majorHAnsi" w:cstheme="majorHAnsi"/>
          <w:sz w:val="28"/>
          <w:szCs w:val="28"/>
        </w:rPr>
        <w:t xml:space="preserve">Ngoài ra, ngày </w:t>
      </w:r>
      <w:r w:rsidRPr="00920FB0">
        <w:rPr>
          <w:rFonts w:asciiTheme="majorHAnsi" w:eastAsiaTheme="majorEastAsia" w:hAnsiTheme="majorHAnsi" w:cstheme="majorHAnsi"/>
          <w:sz w:val="28"/>
          <w:szCs w:val="28"/>
          <w:shd w:val="clear" w:color="auto" w:fill="FFFFFF"/>
        </w:rPr>
        <w:t xml:space="preserve">04/10/2021, Thủ tướng Chính phủ đã ban hành Quyết định số </w:t>
      </w:r>
      <w:r w:rsidRPr="00920FB0">
        <w:rPr>
          <w:rFonts w:asciiTheme="majorHAnsi" w:eastAsiaTheme="majorEastAsia" w:hAnsiTheme="majorHAnsi" w:cstheme="majorHAnsi"/>
          <w:sz w:val="28"/>
          <w:szCs w:val="28"/>
        </w:rPr>
        <w:t>1661/QĐ-TTg Phê duyệt Phương án cắt giảm, đơn giản hóa quy định liên quan đến hoạt động kinh doanh thuộc phạm vi chức năng quản lý của Bộ Y tế</w:t>
      </w:r>
      <w:r w:rsidRPr="00920FB0">
        <w:rPr>
          <w:rFonts w:asciiTheme="majorHAnsi" w:hAnsiTheme="majorHAnsi" w:cstheme="majorHAnsi"/>
          <w:sz w:val="28"/>
          <w:szCs w:val="28"/>
        </w:rPr>
        <w:t>, trong đó có việc bãi bỏ thủ tục xác nhận nội dung qu</w:t>
      </w:r>
      <w:r w:rsidRPr="00920FB0">
        <w:rPr>
          <w:rFonts w:asciiTheme="majorHAnsi" w:eastAsiaTheme="majorEastAsia" w:hAnsiTheme="majorHAnsi" w:cstheme="majorHAnsi"/>
          <w:sz w:val="28"/>
          <w:szCs w:val="28"/>
        </w:rPr>
        <w:t>ảng cáo mỹ phẩm với lộ trình thực hiện 2022</w:t>
      </w:r>
      <w:r w:rsidR="000E1796" w:rsidRPr="00920FB0">
        <w:rPr>
          <w:rFonts w:asciiTheme="majorHAnsi" w:eastAsiaTheme="majorEastAsia" w:hAnsiTheme="majorHAnsi" w:cstheme="majorHAnsi"/>
          <w:sz w:val="28"/>
          <w:szCs w:val="28"/>
        </w:rPr>
        <w:t xml:space="preserve"> </w:t>
      </w:r>
      <w:r w:rsidRPr="00920FB0">
        <w:rPr>
          <w:rFonts w:asciiTheme="majorHAnsi" w:eastAsiaTheme="majorEastAsia" w:hAnsiTheme="majorHAnsi" w:cstheme="majorHAnsi"/>
          <w:sz w:val="28"/>
          <w:szCs w:val="28"/>
        </w:rPr>
        <w:t>-</w:t>
      </w:r>
      <w:r w:rsidR="000E1796" w:rsidRPr="00920FB0">
        <w:rPr>
          <w:rFonts w:asciiTheme="majorHAnsi" w:eastAsiaTheme="majorEastAsia" w:hAnsiTheme="majorHAnsi" w:cstheme="majorHAnsi"/>
          <w:sz w:val="28"/>
          <w:szCs w:val="28"/>
        </w:rPr>
        <w:t xml:space="preserve"> </w:t>
      </w:r>
      <w:r w:rsidRPr="00920FB0">
        <w:rPr>
          <w:rFonts w:asciiTheme="majorHAnsi" w:eastAsiaTheme="majorEastAsia" w:hAnsiTheme="majorHAnsi" w:cstheme="majorHAnsi"/>
          <w:sz w:val="28"/>
          <w:szCs w:val="28"/>
        </w:rPr>
        <w:t>2025.</w:t>
      </w:r>
    </w:p>
    <w:p w14:paraId="1C8F724E" w14:textId="07D09B46" w:rsidR="009276F8" w:rsidRPr="00920FB0" w:rsidRDefault="009276F8" w:rsidP="00920FB0">
      <w:pPr>
        <w:widowControl w:val="0"/>
        <w:tabs>
          <w:tab w:val="left" w:pos="990"/>
        </w:tabs>
        <w:spacing w:before="120" w:after="120"/>
        <w:ind w:firstLine="720"/>
        <w:jc w:val="both"/>
        <w:rPr>
          <w:rFonts w:asciiTheme="majorHAnsi" w:hAnsiTheme="majorHAnsi" w:cstheme="majorHAnsi"/>
          <w:b/>
          <w:sz w:val="28"/>
          <w:szCs w:val="28"/>
        </w:rPr>
      </w:pPr>
      <w:r w:rsidRPr="00920FB0">
        <w:rPr>
          <w:rFonts w:asciiTheme="majorHAnsi" w:hAnsiTheme="majorHAnsi" w:cstheme="majorHAnsi"/>
          <w:b/>
          <w:sz w:val="28"/>
          <w:szCs w:val="28"/>
        </w:rPr>
        <w:t xml:space="preserve">2. Văn bản quy phạm pháp luật có liên quan </w:t>
      </w:r>
      <w:r w:rsidR="00920FB0">
        <w:rPr>
          <w:rFonts w:asciiTheme="majorHAnsi" w:hAnsiTheme="majorHAnsi" w:cstheme="majorHAnsi"/>
          <w:b/>
          <w:sz w:val="28"/>
          <w:szCs w:val="28"/>
        </w:rPr>
        <w:t>đến dự thảo Nghị định</w:t>
      </w:r>
    </w:p>
    <w:p w14:paraId="735FA406" w14:textId="0E3A6EB8" w:rsidR="009E21E6" w:rsidRPr="00920FB0" w:rsidRDefault="009E21E6" w:rsidP="00920FB0">
      <w:pPr>
        <w:widowControl w:val="0"/>
        <w:tabs>
          <w:tab w:val="left" w:pos="990"/>
        </w:tabs>
        <w:spacing w:before="120" w:after="120"/>
        <w:ind w:firstLine="720"/>
        <w:jc w:val="both"/>
        <w:rPr>
          <w:rFonts w:asciiTheme="majorHAnsi" w:eastAsiaTheme="majorEastAsia" w:hAnsiTheme="majorHAnsi" w:cstheme="majorHAnsi"/>
          <w:sz w:val="28"/>
          <w:szCs w:val="28"/>
        </w:rPr>
      </w:pPr>
      <w:r w:rsidRPr="00920FB0">
        <w:rPr>
          <w:rFonts w:asciiTheme="majorHAnsi" w:eastAsiaTheme="majorEastAsia" w:hAnsiTheme="majorHAnsi" w:cstheme="majorHAnsi"/>
          <w:sz w:val="28"/>
          <w:szCs w:val="28"/>
        </w:rPr>
        <w:t xml:space="preserve">Qua rà soát, Bộ Y tế xác định được một số văn bản pháp luật có nội dung liên quan đến </w:t>
      </w:r>
      <w:r w:rsidR="00AC2638" w:rsidRPr="00920FB0">
        <w:rPr>
          <w:rFonts w:asciiTheme="majorHAnsi" w:eastAsiaTheme="majorEastAsia" w:hAnsiTheme="majorHAnsi" w:cstheme="majorHAnsi"/>
          <w:sz w:val="28"/>
          <w:szCs w:val="28"/>
        </w:rPr>
        <w:t>dự thảo Nghị định</w:t>
      </w:r>
      <w:r w:rsidRPr="00920FB0">
        <w:rPr>
          <w:rFonts w:asciiTheme="majorHAnsi" w:eastAsiaTheme="majorEastAsia" w:hAnsiTheme="majorHAnsi" w:cstheme="majorHAnsi"/>
          <w:sz w:val="28"/>
          <w:szCs w:val="28"/>
        </w:rPr>
        <w:t xml:space="preserve">: pháp luật </w:t>
      </w:r>
      <w:r w:rsidR="00AC2638" w:rsidRPr="00920FB0">
        <w:rPr>
          <w:rFonts w:asciiTheme="majorHAnsi" w:eastAsiaTheme="majorEastAsia" w:hAnsiTheme="majorHAnsi" w:cstheme="majorHAnsi"/>
          <w:sz w:val="28"/>
          <w:szCs w:val="28"/>
        </w:rPr>
        <w:t xml:space="preserve">về </w:t>
      </w:r>
      <w:r w:rsidR="00DF5851" w:rsidRPr="00920FB0">
        <w:rPr>
          <w:rFonts w:asciiTheme="majorHAnsi" w:eastAsiaTheme="majorEastAsia" w:hAnsiTheme="majorHAnsi" w:cstheme="majorHAnsi"/>
          <w:sz w:val="28"/>
          <w:szCs w:val="28"/>
        </w:rPr>
        <w:t xml:space="preserve">đầu tư, </w:t>
      </w:r>
      <w:r w:rsidR="00AC2638" w:rsidRPr="00920FB0">
        <w:rPr>
          <w:rFonts w:asciiTheme="majorHAnsi" w:eastAsiaTheme="majorEastAsia" w:hAnsiTheme="majorHAnsi" w:cstheme="majorHAnsi"/>
          <w:sz w:val="28"/>
          <w:szCs w:val="28"/>
        </w:rPr>
        <w:t>thương mại, chất lượng sản phẩm hàng hóa, tiêu chuẩn và quy chuẩn kỹ thuật, doanh nghiệp, quảng cáo, khoa học và công nghệ, thương mại điện tử</w:t>
      </w:r>
      <w:r w:rsidR="000E1796" w:rsidRPr="00920FB0">
        <w:rPr>
          <w:rFonts w:asciiTheme="majorHAnsi" w:eastAsiaTheme="majorEastAsia" w:hAnsiTheme="majorHAnsi" w:cstheme="majorHAnsi"/>
          <w:sz w:val="28"/>
          <w:szCs w:val="28"/>
        </w:rPr>
        <w:t>.</w:t>
      </w:r>
      <w:r w:rsidR="00973BE4" w:rsidRPr="00920FB0">
        <w:rPr>
          <w:rFonts w:asciiTheme="majorHAnsi" w:eastAsiaTheme="majorEastAsia" w:hAnsiTheme="majorHAnsi" w:cstheme="majorHAnsi"/>
          <w:sz w:val="28"/>
          <w:szCs w:val="28"/>
        </w:rPr>
        <w:t xml:space="preserve"> Danh mục văn bản quy phạm pháp luật được rà soát liên quan đến dự thảo </w:t>
      </w:r>
      <w:r w:rsidR="00920FB0" w:rsidRPr="00920FB0">
        <w:rPr>
          <w:rFonts w:asciiTheme="majorHAnsi" w:eastAsiaTheme="majorEastAsia" w:hAnsiTheme="majorHAnsi" w:cstheme="majorHAnsi"/>
          <w:sz w:val="28"/>
          <w:szCs w:val="28"/>
        </w:rPr>
        <w:t>N</w:t>
      </w:r>
      <w:r w:rsidR="00973BE4" w:rsidRPr="00920FB0">
        <w:rPr>
          <w:rFonts w:asciiTheme="majorHAnsi" w:eastAsiaTheme="majorEastAsia" w:hAnsiTheme="majorHAnsi" w:cstheme="majorHAnsi"/>
          <w:sz w:val="28"/>
          <w:szCs w:val="28"/>
        </w:rPr>
        <w:t>ghị định quy định về quản lý mỹ phẩm tại Phụ lục I kèm theo Báo cáo này.</w:t>
      </w:r>
    </w:p>
    <w:p w14:paraId="42B014D3" w14:textId="16069361" w:rsidR="00A74043" w:rsidRPr="00920FB0" w:rsidRDefault="00920FB0" w:rsidP="00920FB0">
      <w:pPr>
        <w:widowControl w:val="0"/>
        <w:tabs>
          <w:tab w:val="left" w:pos="990"/>
        </w:tabs>
        <w:spacing w:before="120" w:after="120"/>
        <w:ind w:firstLine="720"/>
        <w:jc w:val="both"/>
        <w:rPr>
          <w:rFonts w:asciiTheme="majorHAnsi" w:eastAsiaTheme="majorEastAsia" w:hAnsiTheme="majorHAnsi" w:cstheme="majorHAnsi"/>
          <w:sz w:val="28"/>
          <w:szCs w:val="28"/>
        </w:rPr>
      </w:pPr>
      <w:r w:rsidRPr="00920FB0">
        <w:rPr>
          <w:rFonts w:asciiTheme="majorHAnsi" w:eastAsiaTheme="majorEastAsia" w:hAnsiTheme="majorHAnsi" w:cstheme="majorHAnsi"/>
          <w:sz w:val="28"/>
          <w:szCs w:val="28"/>
        </w:rPr>
        <w:t>a)</w:t>
      </w:r>
      <w:r w:rsidR="00DF5851" w:rsidRPr="00920FB0">
        <w:rPr>
          <w:rFonts w:asciiTheme="majorHAnsi" w:eastAsiaTheme="majorEastAsia" w:hAnsiTheme="majorHAnsi" w:cstheme="majorHAnsi"/>
          <w:sz w:val="28"/>
          <w:szCs w:val="28"/>
        </w:rPr>
        <w:t xml:space="preserve"> K</w:t>
      </w:r>
      <w:r w:rsidR="009E21E6" w:rsidRPr="00920FB0">
        <w:rPr>
          <w:rFonts w:asciiTheme="majorHAnsi" w:eastAsiaTheme="majorEastAsia" w:hAnsiTheme="majorHAnsi" w:cstheme="majorHAnsi"/>
          <w:sz w:val="28"/>
          <w:szCs w:val="28"/>
        </w:rPr>
        <w:t xml:space="preserve">ết quả </w:t>
      </w:r>
      <w:r w:rsidR="00DF5851" w:rsidRPr="00920FB0">
        <w:rPr>
          <w:rFonts w:asciiTheme="majorHAnsi" w:eastAsiaTheme="majorEastAsia" w:hAnsiTheme="majorHAnsi" w:cstheme="majorHAnsi"/>
          <w:sz w:val="28"/>
          <w:szCs w:val="28"/>
        </w:rPr>
        <w:t>chung</w:t>
      </w:r>
    </w:p>
    <w:p w14:paraId="7633BFAA" w14:textId="28ED6711" w:rsidR="00DF5851" w:rsidRPr="00920FB0" w:rsidRDefault="00A22618" w:rsidP="00920FB0">
      <w:pPr>
        <w:widowControl w:val="0"/>
        <w:tabs>
          <w:tab w:val="left" w:pos="990"/>
        </w:tabs>
        <w:spacing w:before="120" w:after="120"/>
        <w:ind w:firstLine="720"/>
        <w:jc w:val="both"/>
        <w:rPr>
          <w:rFonts w:asciiTheme="majorHAnsi" w:eastAsiaTheme="majorEastAsia" w:hAnsiTheme="majorHAnsi" w:cstheme="majorHAnsi"/>
          <w:sz w:val="28"/>
          <w:szCs w:val="28"/>
        </w:rPr>
      </w:pPr>
      <w:r w:rsidRPr="00920FB0">
        <w:rPr>
          <w:rFonts w:asciiTheme="majorHAnsi" w:eastAsiaTheme="majorEastAsia" w:hAnsiTheme="majorHAnsi" w:cstheme="majorHAnsi"/>
          <w:sz w:val="28"/>
          <w:szCs w:val="28"/>
        </w:rPr>
        <w:t>Tổng số văn bản quy phạm pháp luật được rà soát liên quan đến nội dung dự án, dự thảo: Qua rà soát đã xác định được có</w:t>
      </w:r>
      <w:r w:rsidR="008B2CBB" w:rsidRPr="00920FB0">
        <w:rPr>
          <w:rFonts w:asciiTheme="majorHAnsi" w:eastAsiaTheme="majorEastAsia" w:hAnsiTheme="majorHAnsi" w:cstheme="majorHAnsi"/>
          <w:sz w:val="28"/>
          <w:szCs w:val="28"/>
        </w:rPr>
        <w:t xml:space="preserve"> 3</w:t>
      </w:r>
      <w:r w:rsidR="00214957" w:rsidRPr="00920FB0">
        <w:rPr>
          <w:rFonts w:asciiTheme="majorHAnsi" w:eastAsiaTheme="majorEastAsia" w:hAnsiTheme="majorHAnsi" w:cstheme="majorHAnsi"/>
          <w:sz w:val="28"/>
          <w:szCs w:val="28"/>
        </w:rPr>
        <w:t>5</w:t>
      </w:r>
      <w:r w:rsidRPr="00920FB0">
        <w:rPr>
          <w:rFonts w:asciiTheme="majorHAnsi" w:eastAsiaTheme="majorEastAsia" w:hAnsiTheme="majorHAnsi" w:cstheme="majorHAnsi"/>
          <w:sz w:val="28"/>
          <w:szCs w:val="28"/>
        </w:rPr>
        <w:t xml:space="preserve"> văn bản quy phạm pháp luật liên</w:t>
      </w:r>
      <w:r w:rsidRPr="00920FB0">
        <w:rPr>
          <w:rFonts w:asciiTheme="majorHAnsi" w:hAnsiTheme="majorHAnsi" w:cstheme="majorHAnsi"/>
          <w:spacing w:val="-4"/>
          <w:sz w:val="28"/>
          <w:szCs w:val="28"/>
        </w:rPr>
        <w:t xml:space="preserve"> </w:t>
      </w:r>
      <w:r w:rsidRPr="00920FB0">
        <w:rPr>
          <w:rFonts w:asciiTheme="majorHAnsi" w:eastAsiaTheme="majorEastAsia" w:hAnsiTheme="majorHAnsi" w:cstheme="majorHAnsi"/>
          <w:sz w:val="28"/>
          <w:szCs w:val="28"/>
        </w:rPr>
        <w:t xml:space="preserve">quan đến dự án, dự thảo văn bản quy phạm pháp luật bao gồm các văn bản </w:t>
      </w:r>
      <w:r w:rsidR="008B2CBB" w:rsidRPr="00920FB0">
        <w:rPr>
          <w:rFonts w:asciiTheme="majorHAnsi" w:eastAsiaTheme="majorEastAsia" w:hAnsiTheme="majorHAnsi" w:cstheme="majorHAnsi"/>
          <w:sz w:val="28"/>
          <w:szCs w:val="28"/>
        </w:rPr>
        <w:t>sau</w:t>
      </w:r>
      <w:r w:rsidRPr="00920FB0">
        <w:rPr>
          <w:rFonts w:asciiTheme="majorHAnsi" w:eastAsiaTheme="majorEastAsia" w:hAnsiTheme="majorHAnsi" w:cstheme="majorHAnsi"/>
          <w:sz w:val="28"/>
          <w:szCs w:val="28"/>
        </w:rPr>
        <w:t xml:space="preserve">: </w:t>
      </w:r>
      <w:r w:rsidR="008B2CBB" w:rsidRPr="00920FB0">
        <w:rPr>
          <w:rFonts w:asciiTheme="majorHAnsi" w:eastAsiaTheme="majorEastAsia" w:hAnsiTheme="majorHAnsi" w:cstheme="majorHAnsi"/>
          <w:sz w:val="28"/>
          <w:szCs w:val="28"/>
        </w:rPr>
        <w:t>1</w:t>
      </w:r>
      <w:r w:rsidR="00214957" w:rsidRPr="00920FB0">
        <w:rPr>
          <w:rFonts w:asciiTheme="majorHAnsi" w:eastAsiaTheme="majorEastAsia" w:hAnsiTheme="majorHAnsi" w:cstheme="majorHAnsi"/>
          <w:sz w:val="28"/>
          <w:szCs w:val="28"/>
        </w:rPr>
        <w:t>3</w:t>
      </w:r>
      <w:r w:rsidR="00A4449E" w:rsidRPr="00920FB0">
        <w:rPr>
          <w:rFonts w:asciiTheme="majorHAnsi" w:eastAsiaTheme="majorEastAsia" w:hAnsiTheme="majorHAnsi" w:cstheme="majorHAnsi"/>
          <w:sz w:val="28"/>
          <w:szCs w:val="28"/>
        </w:rPr>
        <w:t xml:space="preserve"> luật</w:t>
      </w:r>
      <w:r w:rsidRPr="00920FB0">
        <w:rPr>
          <w:rFonts w:asciiTheme="majorHAnsi" w:eastAsiaTheme="majorEastAsia" w:hAnsiTheme="majorHAnsi" w:cstheme="majorHAnsi"/>
          <w:sz w:val="28"/>
          <w:szCs w:val="28"/>
        </w:rPr>
        <w:t xml:space="preserve">, </w:t>
      </w:r>
      <w:r w:rsidR="008B2CBB" w:rsidRPr="00920FB0">
        <w:rPr>
          <w:rFonts w:asciiTheme="majorHAnsi" w:eastAsiaTheme="majorEastAsia" w:hAnsiTheme="majorHAnsi" w:cstheme="majorHAnsi"/>
          <w:sz w:val="28"/>
          <w:szCs w:val="28"/>
        </w:rPr>
        <w:t>1</w:t>
      </w:r>
      <w:r w:rsidR="00214957" w:rsidRPr="00920FB0">
        <w:rPr>
          <w:rFonts w:asciiTheme="majorHAnsi" w:eastAsiaTheme="majorEastAsia" w:hAnsiTheme="majorHAnsi" w:cstheme="majorHAnsi"/>
          <w:sz w:val="28"/>
          <w:szCs w:val="28"/>
        </w:rPr>
        <w:t>6</w:t>
      </w:r>
      <w:r w:rsidR="008B2CBB" w:rsidRPr="00920FB0">
        <w:rPr>
          <w:rFonts w:asciiTheme="majorHAnsi" w:eastAsiaTheme="majorEastAsia" w:hAnsiTheme="majorHAnsi" w:cstheme="majorHAnsi"/>
          <w:sz w:val="28"/>
          <w:szCs w:val="28"/>
        </w:rPr>
        <w:t xml:space="preserve"> </w:t>
      </w:r>
      <w:r w:rsidRPr="00920FB0">
        <w:rPr>
          <w:rFonts w:asciiTheme="majorHAnsi" w:eastAsiaTheme="majorEastAsia" w:hAnsiTheme="majorHAnsi" w:cstheme="majorHAnsi"/>
          <w:sz w:val="28"/>
          <w:szCs w:val="28"/>
        </w:rPr>
        <w:t xml:space="preserve">nghị định của Chính phủ, quyết định của Thủ tướng Chính phủ, </w:t>
      </w:r>
      <w:r w:rsidR="00A4449E" w:rsidRPr="00920FB0">
        <w:rPr>
          <w:rFonts w:asciiTheme="majorHAnsi" w:eastAsiaTheme="majorEastAsia" w:hAnsiTheme="majorHAnsi" w:cstheme="majorHAnsi"/>
          <w:sz w:val="28"/>
          <w:szCs w:val="28"/>
        </w:rPr>
        <w:t>6</w:t>
      </w:r>
      <w:r w:rsidR="008B2CBB" w:rsidRPr="00920FB0">
        <w:rPr>
          <w:rFonts w:asciiTheme="majorHAnsi" w:eastAsiaTheme="majorEastAsia" w:hAnsiTheme="majorHAnsi" w:cstheme="majorHAnsi"/>
          <w:sz w:val="28"/>
          <w:szCs w:val="28"/>
        </w:rPr>
        <w:t xml:space="preserve"> </w:t>
      </w:r>
      <w:r w:rsidRPr="00920FB0">
        <w:rPr>
          <w:rFonts w:asciiTheme="majorHAnsi" w:eastAsiaTheme="majorEastAsia" w:hAnsiTheme="majorHAnsi" w:cstheme="majorHAnsi"/>
          <w:sz w:val="28"/>
          <w:szCs w:val="28"/>
        </w:rPr>
        <w:t>thông tư của Bộ trưởng</w:t>
      </w:r>
      <w:r w:rsidR="00214957" w:rsidRPr="00920FB0">
        <w:rPr>
          <w:rFonts w:asciiTheme="majorHAnsi" w:eastAsiaTheme="majorEastAsia" w:hAnsiTheme="majorHAnsi" w:cstheme="majorHAnsi"/>
          <w:sz w:val="28"/>
          <w:szCs w:val="28"/>
        </w:rPr>
        <w:t>, quyết định của Bộ trưởng</w:t>
      </w:r>
      <w:r w:rsidRPr="00920FB0">
        <w:rPr>
          <w:rFonts w:asciiTheme="majorHAnsi" w:eastAsiaTheme="majorEastAsia" w:hAnsiTheme="majorHAnsi" w:cstheme="majorHAnsi"/>
          <w:sz w:val="28"/>
          <w:szCs w:val="28"/>
        </w:rPr>
        <w:t>.</w:t>
      </w:r>
    </w:p>
    <w:p w14:paraId="08FFC6D3" w14:textId="6E1638C0" w:rsidR="009E21E6" w:rsidRPr="00920FB0" w:rsidRDefault="00920FB0" w:rsidP="00920FB0">
      <w:pPr>
        <w:widowControl w:val="0"/>
        <w:tabs>
          <w:tab w:val="left" w:pos="990"/>
        </w:tabs>
        <w:spacing w:before="120" w:after="120"/>
        <w:ind w:firstLine="720"/>
        <w:jc w:val="both"/>
        <w:rPr>
          <w:rFonts w:asciiTheme="majorHAnsi" w:eastAsiaTheme="majorEastAsia" w:hAnsiTheme="majorHAnsi" w:cstheme="majorHAnsi"/>
          <w:sz w:val="28"/>
          <w:szCs w:val="28"/>
        </w:rPr>
      </w:pPr>
      <w:r w:rsidRPr="00920FB0">
        <w:rPr>
          <w:rFonts w:asciiTheme="majorHAnsi" w:eastAsiaTheme="majorEastAsia" w:hAnsiTheme="majorHAnsi" w:cstheme="majorHAnsi"/>
          <w:sz w:val="28"/>
          <w:szCs w:val="28"/>
        </w:rPr>
        <w:t>b)</w:t>
      </w:r>
      <w:r w:rsidR="00DF5851" w:rsidRPr="00920FB0">
        <w:rPr>
          <w:rFonts w:asciiTheme="majorHAnsi" w:eastAsiaTheme="majorEastAsia" w:hAnsiTheme="majorHAnsi" w:cstheme="majorHAnsi"/>
          <w:sz w:val="28"/>
          <w:szCs w:val="28"/>
        </w:rPr>
        <w:t xml:space="preserve"> Kết quả cụ thể</w:t>
      </w:r>
    </w:p>
    <w:p w14:paraId="577B3D34" w14:textId="309CC9C6" w:rsidR="009E21E6" w:rsidRPr="00920FB0" w:rsidRDefault="009E21E6" w:rsidP="00920FB0">
      <w:pPr>
        <w:widowControl w:val="0"/>
        <w:tabs>
          <w:tab w:val="left" w:pos="990"/>
        </w:tabs>
        <w:spacing w:before="120" w:after="120"/>
        <w:ind w:firstLine="720"/>
        <w:jc w:val="both"/>
        <w:rPr>
          <w:rFonts w:asciiTheme="majorHAnsi" w:eastAsiaTheme="majorEastAsia" w:hAnsiTheme="majorHAnsi" w:cstheme="majorHAnsi"/>
          <w:sz w:val="28"/>
          <w:szCs w:val="28"/>
        </w:rPr>
      </w:pPr>
      <w:r w:rsidRPr="00920FB0">
        <w:rPr>
          <w:rFonts w:asciiTheme="majorHAnsi" w:eastAsiaTheme="majorEastAsia" w:hAnsiTheme="majorHAnsi" w:cstheme="majorHAnsi"/>
          <w:sz w:val="28"/>
          <w:szCs w:val="28"/>
        </w:rPr>
        <w:lastRenderedPageBreak/>
        <w:t xml:space="preserve">Qua rà soát, Bộ Y tế nhận thấy nội dung của </w:t>
      </w:r>
      <w:r w:rsidR="00AC2638" w:rsidRPr="00920FB0">
        <w:rPr>
          <w:rFonts w:asciiTheme="majorHAnsi" w:eastAsiaTheme="majorEastAsia" w:hAnsiTheme="majorHAnsi" w:cstheme="majorHAnsi"/>
          <w:sz w:val="28"/>
          <w:szCs w:val="28"/>
        </w:rPr>
        <w:t xml:space="preserve">dự thảo Nghị định </w:t>
      </w:r>
      <w:r w:rsidRPr="00920FB0">
        <w:rPr>
          <w:rFonts w:asciiTheme="majorHAnsi" w:eastAsiaTheme="majorEastAsia" w:hAnsiTheme="majorHAnsi" w:cstheme="majorHAnsi"/>
          <w:sz w:val="28"/>
          <w:szCs w:val="28"/>
        </w:rPr>
        <w:t xml:space="preserve">thống nhất với các văn bản </w:t>
      </w:r>
      <w:r w:rsidR="00AC2638" w:rsidRPr="00920FB0">
        <w:rPr>
          <w:rFonts w:asciiTheme="majorHAnsi" w:eastAsiaTheme="majorEastAsia" w:hAnsiTheme="majorHAnsi" w:cstheme="majorHAnsi"/>
          <w:sz w:val="28"/>
          <w:szCs w:val="28"/>
        </w:rPr>
        <w:t>quy phạm pháp luật</w:t>
      </w:r>
      <w:r w:rsidRPr="00920FB0">
        <w:rPr>
          <w:rFonts w:asciiTheme="majorHAnsi" w:eastAsiaTheme="majorEastAsia" w:hAnsiTheme="majorHAnsi" w:cstheme="majorHAnsi"/>
          <w:sz w:val="28"/>
          <w:szCs w:val="28"/>
        </w:rPr>
        <w:t xml:space="preserve"> đã được ban hành và phù hợp với các Điều ước quốc tế mà Việt Nam là thành viên, cụ thể như sau:</w:t>
      </w:r>
    </w:p>
    <w:p w14:paraId="12B3BEE3" w14:textId="7C40B4AE" w:rsidR="00A74043" w:rsidRPr="00920FB0" w:rsidRDefault="00920FB0" w:rsidP="00920FB0">
      <w:pPr>
        <w:widowControl w:val="0"/>
        <w:tabs>
          <w:tab w:val="left" w:pos="990"/>
        </w:tabs>
        <w:spacing w:before="120" w:after="120"/>
        <w:ind w:firstLine="720"/>
        <w:jc w:val="both"/>
        <w:rPr>
          <w:rFonts w:asciiTheme="majorHAnsi" w:eastAsiaTheme="majorEastAsia" w:hAnsiTheme="majorHAnsi" w:cstheme="majorHAnsi"/>
          <w:sz w:val="28"/>
          <w:szCs w:val="28"/>
        </w:rPr>
      </w:pPr>
      <w:r w:rsidRPr="00920FB0">
        <w:rPr>
          <w:rFonts w:asciiTheme="majorHAnsi" w:eastAsiaTheme="majorEastAsia" w:hAnsiTheme="majorHAnsi" w:cstheme="majorHAnsi"/>
          <w:sz w:val="28"/>
          <w:szCs w:val="28"/>
        </w:rPr>
        <w:t>-</w:t>
      </w:r>
      <w:r w:rsidR="00B52CB8" w:rsidRPr="00920FB0">
        <w:rPr>
          <w:rFonts w:asciiTheme="majorHAnsi" w:eastAsiaTheme="majorEastAsia" w:hAnsiTheme="majorHAnsi" w:cstheme="majorHAnsi"/>
          <w:sz w:val="28"/>
          <w:szCs w:val="28"/>
        </w:rPr>
        <w:t xml:space="preserve"> T</w:t>
      </w:r>
      <w:r w:rsidR="009E21E6" w:rsidRPr="00920FB0">
        <w:rPr>
          <w:rFonts w:asciiTheme="majorHAnsi" w:eastAsiaTheme="majorEastAsia" w:hAnsiTheme="majorHAnsi" w:cstheme="majorHAnsi"/>
          <w:sz w:val="28"/>
          <w:szCs w:val="28"/>
        </w:rPr>
        <w:t xml:space="preserve">ính thống nhất, </w:t>
      </w:r>
      <w:r w:rsidR="00A22618" w:rsidRPr="00920FB0">
        <w:rPr>
          <w:rFonts w:asciiTheme="majorHAnsi" w:eastAsiaTheme="majorEastAsia" w:hAnsiTheme="majorHAnsi" w:cstheme="majorHAnsi"/>
          <w:sz w:val="28"/>
          <w:szCs w:val="28"/>
        </w:rPr>
        <w:t>đồng bộ</w:t>
      </w:r>
    </w:p>
    <w:p w14:paraId="561879E4" w14:textId="04933C38" w:rsidR="00A74043" w:rsidRPr="00920FB0" w:rsidRDefault="009E21E6" w:rsidP="00920FB0">
      <w:pPr>
        <w:widowControl w:val="0"/>
        <w:tabs>
          <w:tab w:val="left" w:pos="990"/>
        </w:tabs>
        <w:spacing w:before="120" w:after="120"/>
        <w:ind w:firstLine="720"/>
        <w:jc w:val="both"/>
        <w:rPr>
          <w:rFonts w:asciiTheme="majorHAnsi" w:eastAsiaTheme="majorEastAsia" w:hAnsiTheme="majorHAnsi" w:cstheme="majorHAnsi"/>
          <w:sz w:val="28"/>
          <w:szCs w:val="28"/>
        </w:rPr>
      </w:pPr>
      <w:r w:rsidRPr="00920FB0">
        <w:rPr>
          <w:rFonts w:asciiTheme="majorHAnsi" w:eastAsiaTheme="majorEastAsia" w:hAnsiTheme="majorHAnsi" w:cstheme="majorHAnsi"/>
          <w:sz w:val="28"/>
          <w:szCs w:val="28"/>
        </w:rPr>
        <w:t xml:space="preserve">Tính nhất quán, đồng bộ trong hệ thống văn bản pháp luật về </w:t>
      </w:r>
      <w:r w:rsidR="00AC2638" w:rsidRPr="00920FB0">
        <w:rPr>
          <w:rFonts w:asciiTheme="majorHAnsi" w:eastAsiaTheme="majorEastAsia" w:hAnsiTheme="majorHAnsi" w:cstheme="majorHAnsi"/>
          <w:sz w:val="28"/>
          <w:szCs w:val="28"/>
        </w:rPr>
        <w:t>hàng hóa mỹ phẩm</w:t>
      </w:r>
      <w:r w:rsidRPr="00920FB0">
        <w:rPr>
          <w:rFonts w:asciiTheme="majorHAnsi" w:eastAsiaTheme="majorEastAsia" w:hAnsiTheme="majorHAnsi" w:cstheme="majorHAnsi"/>
          <w:sz w:val="28"/>
          <w:szCs w:val="28"/>
        </w:rPr>
        <w:t xml:space="preserve"> là khá cao. Dự thảo </w:t>
      </w:r>
      <w:r w:rsidR="00AC2638" w:rsidRPr="00920FB0">
        <w:rPr>
          <w:rFonts w:asciiTheme="majorHAnsi" w:eastAsiaTheme="majorEastAsia" w:hAnsiTheme="majorHAnsi" w:cstheme="majorHAnsi"/>
          <w:sz w:val="28"/>
          <w:szCs w:val="28"/>
        </w:rPr>
        <w:t xml:space="preserve">Nghị định </w:t>
      </w:r>
      <w:r w:rsidRPr="00920FB0">
        <w:rPr>
          <w:rFonts w:asciiTheme="majorHAnsi" w:eastAsiaTheme="majorEastAsia" w:hAnsiTheme="majorHAnsi" w:cstheme="majorHAnsi"/>
          <w:sz w:val="28"/>
          <w:szCs w:val="28"/>
        </w:rPr>
        <w:t xml:space="preserve">được xây dựng bảo đảm tính thống nhất pháp lý theo trình tự hiệu lực của đạo luật gốc là Hiến pháp, sau đó là các </w:t>
      </w:r>
      <w:r w:rsidR="0093265F" w:rsidRPr="00920FB0">
        <w:rPr>
          <w:rFonts w:asciiTheme="majorHAnsi" w:eastAsiaTheme="majorEastAsia" w:hAnsiTheme="majorHAnsi" w:cstheme="majorHAnsi"/>
          <w:sz w:val="28"/>
          <w:szCs w:val="28"/>
        </w:rPr>
        <w:t xml:space="preserve">luật </w:t>
      </w:r>
      <w:r w:rsidR="00A74043" w:rsidRPr="00920FB0">
        <w:rPr>
          <w:rFonts w:asciiTheme="majorHAnsi" w:eastAsiaTheme="majorEastAsia" w:hAnsiTheme="majorHAnsi" w:cstheme="majorHAnsi"/>
          <w:sz w:val="28"/>
          <w:szCs w:val="28"/>
        </w:rPr>
        <w:t>có liên quan.</w:t>
      </w:r>
    </w:p>
    <w:p w14:paraId="34D7220D" w14:textId="527E153F" w:rsidR="009E21E6" w:rsidRPr="00920FB0" w:rsidRDefault="009E21E6" w:rsidP="00920FB0">
      <w:pPr>
        <w:widowControl w:val="0"/>
        <w:tabs>
          <w:tab w:val="left" w:pos="990"/>
        </w:tabs>
        <w:spacing w:before="120" w:after="120"/>
        <w:ind w:firstLine="720"/>
        <w:jc w:val="both"/>
        <w:rPr>
          <w:rFonts w:asciiTheme="majorHAnsi" w:eastAsiaTheme="majorEastAsia" w:hAnsiTheme="majorHAnsi" w:cstheme="majorHAnsi"/>
          <w:sz w:val="28"/>
          <w:szCs w:val="28"/>
        </w:rPr>
      </w:pPr>
      <w:r w:rsidRPr="00920FB0">
        <w:rPr>
          <w:rFonts w:asciiTheme="majorHAnsi" w:eastAsiaTheme="majorEastAsia" w:hAnsiTheme="majorHAnsi" w:cstheme="majorHAnsi"/>
          <w:sz w:val="28"/>
          <w:szCs w:val="28"/>
        </w:rPr>
        <w:t xml:space="preserve">Kết quả đánh giá cho thấy không có điều, khoản nào mâu thuẫn với Hiến pháp tức là không xuất hiện các xung đột pháp luật; không mâu thuẫn với các </w:t>
      </w:r>
      <w:r w:rsidR="00AC2638" w:rsidRPr="00920FB0">
        <w:rPr>
          <w:rFonts w:asciiTheme="majorHAnsi" w:eastAsiaTheme="majorEastAsia" w:hAnsiTheme="majorHAnsi" w:cstheme="majorHAnsi"/>
          <w:sz w:val="28"/>
          <w:szCs w:val="28"/>
        </w:rPr>
        <w:t>l</w:t>
      </w:r>
      <w:r w:rsidRPr="00920FB0">
        <w:rPr>
          <w:rFonts w:asciiTheme="majorHAnsi" w:eastAsiaTheme="majorEastAsia" w:hAnsiTheme="majorHAnsi" w:cstheme="majorHAnsi"/>
          <w:sz w:val="28"/>
          <w:szCs w:val="28"/>
        </w:rPr>
        <w:t>uật có liên quan.</w:t>
      </w:r>
    </w:p>
    <w:p w14:paraId="223DC1AA" w14:textId="357CD92F" w:rsidR="00EF0372" w:rsidRPr="00920FB0" w:rsidRDefault="00920FB0" w:rsidP="00920FB0">
      <w:pPr>
        <w:widowControl w:val="0"/>
        <w:tabs>
          <w:tab w:val="left" w:pos="990"/>
        </w:tabs>
        <w:spacing w:before="120" w:after="120"/>
        <w:ind w:firstLine="720"/>
        <w:jc w:val="both"/>
        <w:rPr>
          <w:rFonts w:asciiTheme="majorHAnsi" w:eastAsiaTheme="majorEastAsia" w:hAnsiTheme="majorHAnsi" w:cstheme="majorHAnsi"/>
          <w:sz w:val="28"/>
          <w:szCs w:val="28"/>
        </w:rPr>
      </w:pPr>
      <w:r w:rsidRPr="00920FB0">
        <w:rPr>
          <w:rFonts w:asciiTheme="majorHAnsi" w:eastAsiaTheme="majorEastAsia" w:hAnsiTheme="majorHAnsi" w:cstheme="majorHAnsi"/>
          <w:sz w:val="28"/>
          <w:szCs w:val="28"/>
        </w:rPr>
        <w:t>+</w:t>
      </w:r>
      <w:r w:rsidR="009E21E6" w:rsidRPr="00920FB0">
        <w:rPr>
          <w:rFonts w:asciiTheme="majorHAnsi" w:eastAsiaTheme="majorEastAsia" w:hAnsiTheme="majorHAnsi" w:cstheme="majorHAnsi"/>
          <w:sz w:val="28"/>
          <w:szCs w:val="28"/>
        </w:rPr>
        <w:t xml:space="preserve"> Trên cơ sở rà soát các luật hiện hành có liên quan: Luật Đầu tư, </w:t>
      </w:r>
      <w:r w:rsidR="00A22618" w:rsidRPr="00920FB0">
        <w:rPr>
          <w:rFonts w:asciiTheme="majorHAnsi" w:eastAsiaTheme="majorEastAsia" w:hAnsiTheme="majorHAnsi" w:cstheme="majorHAnsi"/>
          <w:sz w:val="28"/>
          <w:szCs w:val="28"/>
        </w:rPr>
        <w:t>Thương mại</w:t>
      </w:r>
      <w:r w:rsidR="009E21E6" w:rsidRPr="00920FB0">
        <w:rPr>
          <w:rFonts w:asciiTheme="majorHAnsi" w:eastAsiaTheme="majorEastAsia" w:hAnsiTheme="majorHAnsi" w:cstheme="majorHAnsi"/>
          <w:sz w:val="28"/>
          <w:szCs w:val="28"/>
        </w:rPr>
        <w:t xml:space="preserve">, </w:t>
      </w:r>
      <w:r w:rsidR="00A22618" w:rsidRPr="00920FB0">
        <w:rPr>
          <w:rFonts w:asciiTheme="majorHAnsi" w:eastAsiaTheme="majorEastAsia" w:hAnsiTheme="majorHAnsi" w:cstheme="majorHAnsi"/>
          <w:sz w:val="28"/>
          <w:szCs w:val="28"/>
        </w:rPr>
        <w:t xml:space="preserve">Doanh nghiệp, Chất lượng sản phẩm, hàng hóa, Tiêu chuẩn và quy chuẩn kỹ thuật, </w:t>
      </w:r>
      <w:r w:rsidR="009E21E6" w:rsidRPr="00920FB0">
        <w:rPr>
          <w:rFonts w:asciiTheme="majorHAnsi" w:eastAsiaTheme="majorEastAsia" w:hAnsiTheme="majorHAnsi" w:cstheme="majorHAnsi"/>
          <w:sz w:val="28"/>
          <w:szCs w:val="28"/>
        </w:rPr>
        <w:t xml:space="preserve">Quảng cáo, </w:t>
      </w:r>
      <w:r w:rsidR="00A22618" w:rsidRPr="00920FB0">
        <w:rPr>
          <w:rFonts w:asciiTheme="majorHAnsi" w:eastAsiaTheme="majorEastAsia" w:hAnsiTheme="majorHAnsi" w:cstheme="majorHAnsi"/>
          <w:sz w:val="28"/>
          <w:szCs w:val="28"/>
        </w:rPr>
        <w:t>Quản lý ngoại thương</w:t>
      </w:r>
      <w:r w:rsidR="009E21E6" w:rsidRPr="00920FB0">
        <w:rPr>
          <w:rFonts w:asciiTheme="majorHAnsi" w:eastAsiaTheme="majorEastAsia" w:hAnsiTheme="majorHAnsi" w:cstheme="majorHAnsi"/>
          <w:sz w:val="28"/>
          <w:szCs w:val="28"/>
        </w:rPr>
        <w:t xml:space="preserve">, Giao dịch điện tử các nội dung đề xuất sửa đổi, bổ sung tại dự </w:t>
      </w:r>
      <w:r w:rsidR="00DF5851" w:rsidRPr="00920FB0">
        <w:rPr>
          <w:rFonts w:asciiTheme="majorHAnsi" w:eastAsiaTheme="majorEastAsia" w:hAnsiTheme="majorHAnsi" w:cstheme="majorHAnsi"/>
          <w:sz w:val="28"/>
          <w:szCs w:val="28"/>
        </w:rPr>
        <w:t>thảo Nghị định</w:t>
      </w:r>
      <w:r w:rsidR="009E21E6" w:rsidRPr="00920FB0">
        <w:rPr>
          <w:rFonts w:asciiTheme="majorHAnsi" w:eastAsiaTheme="majorEastAsia" w:hAnsiTheme="majorHAnsi" w:cstheme="majorHAnsi"/>
          <w:sz w:val="28"/>
          <w:szCs w:val="28"/>
        </w:rPr>
        <w:t xml:space="preserve"> bảo đảm đồng bộ theo các quy định chung và phù hợp với những đặc thù trong lĩnh vực quản lý về </w:t>
      </w:r>
      <w:r w:rsidR="00DF5851" w:rsidRPr="00920FB0">
        <w:rPr>
          <w:rFonts w:asciiTheme="majorHAnsi" w:eastAsiaTheme="majorEastAsia" w:hAnsiTheme="majorHAnsi" w:cstheme="majorHAnsi"/>
          <w:sz w:val="28"/>
          <w:szCs w:val="28"/>
        </w:rPr>
        <w:t>mỹ phẩm</w:t>
      </w:r>
      <w:r w:rsidR="009E21E6" w:rsidRPr="00920FB0">
        <w:rPr>
          <w:rFonts w:asciiTheme="majorHAnsi" w:eastAsiaTheme="majorEastAsia" w:hAnsiTheme="majorHAnsi" w:cstheme="majorHAnsi"/>
          <w:sz w:val="28"/>
          <w:szCs w:val="28"/>
        </w:rPr>
        <w:t xml:space="preserve"> theo đúng chức năng, nhiệm vụ, quyền hạn của Bộ Y tế</w:t>
      </w:r>
      <w:r w:rsidR="00A22618" w:rsidRPr="00920FB0">
        <w:rPr>
          <w:rFonts w:asciiTheme="majorHAnsi" w:eastAsiaTheme="majorEastAsia" w:hAnsiTheme="majorHAnsi" w:cstheme="majorHAnsi"/>
          <w:sz w:val="28"/>
          <w:szCs w:val="28"/>
        </w:rPr>
        <w:t>.</w:t>
      </w:r>
    </w:p>
    <w:p w14:paraId="31F4CF83" w14:textId="77777777" w:rsidR="009E26C9" w:rsidRPr="00920FB0" w:rsidRDefault="009E26C9" w:rsidP="00920FB0">
      <w:pPr>
        <w:widowControl w:val="0"/>
        <w:tabs>
          <w:tab w:val="left" w:pos="990"/>
        </w:tabs>
        <w:spacing w:before="120" w:after="120"/>
        <w:ind w:firstLine="720"/>
        <w:jc w:val="both"/>
        <w:rPr>
          <w:rFonts w:asciiTheme="majorHAnsi" w:hAnsiTheme="majorHAnsi" w:cstheme="majorHAnsi"/>
          <w:sz w:val="28"/>
          <w:szCs w:val="28"/>
        </w:rPr>
      </w:pPr>
      <w:r w:rsidRPr="00920FB0">
        <w:rPr>
          <w:rFonts w:asciiTheme="majorHAnsi" w:hAnsiTheme="majorHAnsi" w:cstheme="majorHAnsi"/>
          <w:sz w:val="28"/>
          <w:szCs w:val="28"/>
        </w:rPr>
        <w:t>(*) Luật Quản lý ngoại thương</w:t>
      </w:r>
    </w:p>
    <w:p w14:paraId="74822E6C" w14:textId="1EB86B76" w:rsidR="009E26C9" w:rsidRPr="00920FB0" w:rsidRDefault="009E26C9" w:rsidP="00920FB0">
      <w:pPr>
        <w:widowControl w:val="0"/>
        <w:tabs>
          <w:tab w:val="left" w:pos="990"/>
        </w:tabs>
        <w:spacing w:before="120" w:after="120"/>
        <w:ind w:firstLine="720"/>
        <w:jc w:val="both"/>
        <w:rPr>
          <w:rFonts w:asciiTheme="majorHAnsi" w:eastAsiaTheme="majorEastAsia" w:hAnsiTheme="majorHAnsi" w:cstheme="majorHAnsi"/>
          <w:sz w:val="28"/>
          <w:szCs w:val="28"/>
        </w:rPr>
      </w:pPr>
      <w:r w:rsidRPr="00920FB0">
        <w:rPr>
          <w:rFonts w:asciiTheme="majorHAnsi" w:hAnsiTheme="majorHAnsi" w:cstheme="majorHAnsi"/>
          <w:sz w:val="28"/>
          <w:szCs w:val="28"/>
        </w:rPr>
        <w:t>- Tại Điều 36 quy định “</w:t>
      </w:r>
      <w:r w:rsidRPr="00920FB0">
        <w:rPr>
          <w:rFonts w:asciiTheme="majorHAnsi" w:hAnsiTheme="majorHAnsi" w:cstheme="majorHAnsi"/>
          <w:i/>
          <w:sz w:val="28"/>
          <w:szCs w:val="28"/>
        </w:rPr>
        <w:t>Giấy chứng nhận lưu hành tự do là văn bản chứng nhận do cơ quan nhà nước có thẩm quyền của nước xuất khẩu cấp cho thương nhân xuất khẩu hàng hóa để chứng nhận hàng hóa đó được phép lưu hành tự do tại nước xuất khẩu</w:t>
      </w:r>
      <w:r w:rsidRPr="00920FB0">
        <w:rPr>
          <w:rFonts w:asciiTheme="majorHAnsi" w:hAnsiTheme="majorHAnsi" w:cstheme="majorHAnsi"/>
          <w:sz w:val="28"/>
          <w:szCs w:val="28"/>
        </w:rPr>
        <w:t xml:space="preserve">”. </w:t>
      </w:r>
      <w:r w:rsidRPr="00920FB0">
        <w:rPr>
          <w:rFonts w:asciiTheme="majorHAnsi" w:eastAsiaTheme="majorEastAsia" w:hAnsiTheme="majorHAnsi" w:cstheme="majorHAnsi"/>
          <w:sz w:val="28"/>
          <w:szCs w:val="28"/>
        </w:rPr>
        <w:t xml:space="preserve">Tuy nhiên, Nghị định số 69/2018/NĐ-CP ngày 15/5/2018 của Chính phủ quy định chi tiết một số điều của Luật Quản lý ngoại thương chỉ có quy định về thông tin tối thiểu của CFS đối với hàng hóa nhập khẩu, chưa có hướng dẫn cụ thể về </w:t>
      </w:r>
      <w:r w:rsidRPr="00920FB0">
        <w:rPr>
          <w:rFonts w:asciiTheme="majorHAnsi" w:hAnsiTheme="majorHAnsi" w:cstheme="majorHAnsi"/>
          <w:sz w:val="28"/>
          <w:szCs w:val="28"/>
        </w:rPr>
        <w:t>“</w:t>
      </w:r>
      <w:r w:rsidRPr="00920FB0">
        <w:rPr>
          <w:rFonts w:asciiTheme="majorHAnsi" w:hAnsiTheme="majorHAnsi" w:cstheme="majorHAnsi"/>
          <w:i/>
          <w:sz w:val="28"/>
          <w:szCs w:val="28"/>
        </w:rPr>
        <w:t>cơ quan nhà nước có thẩm quyền của nước xuất khẩu</w:t>
      </w:r>
      <w:r w:rsidRPr="00920FB0">
        <w:rPr>
          <w:rFonts w:asciiTheme="majorHAnsi" w:hAnsiTheme="majorHAnsi" w:cstheme="majorHAnsi"/>
          <w:sz w:val="28"/>
          <w:szCs w:val="28"/>
        </w:rPr>
        <w:t xml:space="preserve">” là </w:t>
      </w:r>
      <w:r w:rsidRPr="00920FB0">
        <w:rPr>
          <w:rFonts w:asciiTheme="majorHAnsi" w:eastAsiaTheme="majorEastAsia" w:hAnsiTheme="majorHAnsi" w:cstheme="majorHAnsi"/>
          <w:sz w:val="28"/>
          <w:szCs w:val="28"/>
        </w:rPr>
        <w:t>cơ quan nào. Thực tế, đối với mỹ phẩm nhập khẩu, việc cấp CFS tại một số nước do cơ quan không thuộc cơ quan nhà nước, không thuộc khối y tế hoặc do hiệp hội thực hiện. Do đó, cần bổ sung quy định hướng dẫn cụ thể đối với nội dung này.</w:t>
      </w:r>
    </w:p>
    <w:p w14:paraId="08B638D3" w14:textId="6D2D5017" w:rsidR="009E21E6" w:rsidRPr="00920FB0" w:rsidRDefault="00A74043" w:rsidP="00920FB0">
      <w:pPr>
        <w:widowControl w:val="0"/>
        <w:tabs>
          <w:tab w:val="left" w:pos="990"/>
        </w:tabs>
        <w:spacing w:before="120" w:after="120"/>
        <w:ind w:firstLine="720"/>
        <w:jc w:val="both"/>
        <w:rPr>
          <w:rFonts w:asciiTheme="majorHAnsi" w:eastAsiaTheme="majorEastAsia" w:hAnsiTheme="majorHAnsi" w:cstheme="majorHAnsi"/>
          <w:sz w:val="28"/>
          <w:szCs w:val="28"/>
        </w:rPr>
      </w:pPr>
      <w:r w:rsidRPr="00920FB0">
        <w:rPr>
          <w:rFonts w:asciiTheme="majorHAnsi" w:hAnsiTheme="majorHAnsi" w:cstheme="majorHAnsi"/>
          <w:sz w:val="28"/>
          <w:szCs w:val="28"/>
        </w:rPr>
        <w:t xml:space="preserve">(*) </w:t>
      </w:r>
      <w:r w:rsidR="009E21E6" w:rsidRPr="00920FB0">
        <w:rPr>
          <w:rFonts w:asciiTheme="majorHAnsi" w:eastAsiaTheme="majorEastAsia" w:hAnsiTheme="majorHAnsi" w:cstheme="majorHAnsi"/>
          <w:sz w:val="28"/>
          <w:szCs w:val="28"/>
        </w:rPr>
        <w:t xml:space="preserve">Luật </w:t>
      </w:r>
      <w:r w:rsidR="00D308FF" w:rsidRPr="00920FB0">
        <w:rPr>
          <w:rFonts w:asciiTheme="majorHAnsi" w:eastAsiaTheme="majorEastAsia" w:hAnsiTheme="majorHAnsi" w:cstheme="majorHAnsi"/>
          <w:sz w:val="28"/>
          <w:szCs w:val="28"/>
        </w:rPr>
        <w:t>G</w:t>
      </w:r>
      <w:r w:rsidR="009E21E6" w:rsidRPr="00920FB0">
        <w:rPr>
          <w:rFonts w:asciiTheme="majorHAnsi" w:eastAsiaTheme="majorEastAsia" w:hAnsiTheme="majorHAnsi" w:cstheme="majorHAnsi"/>
          <w:sz w:val="28"/>
          <w:szCs w:val="28"/>
        </w:rPr>
        <w:t>iao dịch điện tử</w:t>
      </w:r>
    </w:p>
    <w:p w14:paraId="51AE9945" w14:textId="4FA74F80" w:rsidR="009E21E6" w:rsidRPr="00920FB0" w:rsidRDefault="009E21E6" w:rsidP="00920FB0">
      <w:pPr>
        <w:widowControl w:val="0"/>
        <w:tabs>
          <w:tab w:val="left" w:pos="990"/>
        </w:tabs>
        <w:spacing w:before="120" w:after="120"/>
        <w:ind w:firstLine="720"/>
        <w:jc w:val="both"/>
        <w:rPr>
          <w:rFonts w:asciiTheme="majorHAnsi" w:eastAsiaTheme="majorEastAsia" w:hAnsiTheme="majorHAnsi" w:cstheme="majorHAnsi"/>
          <w:sz w:val="28"/>
          <w:szCs w:val="28"/>
        </w:rPr>
      </w:pPr>
      <w:r w:rsidRPr="00920FB0">
        <w:rPr>
          <w:rFonts w:asciiTheme="majorHAnsi" w:eastAsiaTheme="majorEastAsia" w:hAnsiTheme="majorHAnsi" w:cstheme="majorHAnsi"/>
          <w:sz w:val="28"/>
          <w:szCs w:val="28"/>
        </w:rPr>
        <w:t xml:space="preserve">- Liên quan đến các hình thức kinh doanh thương mại điện tử được quy định tại Nghị định </w:t>
      </w:r>
      <w:r w:rsidR="00A22618" w:rsidRPr="00920FB0">
        <w:rPr>
          <w:rFonts w:asciiTheme="majorHAnsi" w:eastAsiaTheme="majorEastAsia" w:hAnsiTheme="majorHAnsi" w:cstheme="majorHAnsi"/>
          <w:sz w:val="28"/>
          <w:szCs w:val="28"/>
        </w:rPr>
        <w:t xml:space="preserve">số </w:t>
      </w:r>
      <w:r w:rsidRPr="00920FB0">
        <w:rPr>
          <w:rFonts w:asciiTheme="majorHAnsi" w:eastAsiaTheme="majorEastAsia" w:hAnsiTheme="majorHAnsi" w:cstheme="majorHAnsi"/>
          <w:sz w:val="28"/>
          <w:szCs w:val="28"/>
        </w:rPr>
        <w:t xml:space="preserve">52/2013/NĐ-CP </w:t>
      </w:r>
      <w:r w:rsidR="00D308FF" w:rsidRPr="00920FB0">
        <w:rPr>
          <w:rFonts w:asciiTheme="majorHAnsi" w:eastAsiaTheme="majorEastAsia" w:hAnsiTheme="majorHAnsi" w:cstheme="majorHAnsi"/>
          <w:sz w:val="28"/>
          <w:szCs w:val="28"/>
        </w:rPr>
        <w:t xml:space="preserve">ngày 16/5/2013 </w:t>
      </w:r>
      <w:r w:rsidRPr="00920FB0">
        <w:rPr>
          <w:rFonts w:asciiTheme="majorHAnsi" w:eastAsiaTheme="majorEastAsia" w:hAnsiTheme="majorHAnsi" w:cstheme="majorHAnsi"/>
          <w:sz w:val="28"/>
          <w:szCs w:val="28"/>
        </w:rPr>
        <w:t>về thương mại điện tử</w:t>
      </w:r>
      <w:r w:rsidR="00A22618" w:rsidRPr="00920FB0">
        <w:rPr>
          <w:rFonts w:asciiTheme="majorHAnsi" w:eastAsiaTheme="majorEastAsia" w:hAnsiTheme="majorHAnsi" w:cstheme="majorHAnsi"/>
          <w:sz w:val="28"/>
          <w:szCs w:val="28"/>
        </w:rPr>
        <w:t xml:space="preserve"> (được sửa đổi bởi Nghị định số 08/2018/NĐ-CP ngày 15/01/2018 và Nghị định số 85/2021/NĐ-CP ngày 25/9/2021)</w:t>
      </w:r>
      <w:r w:rsidRPr="00920FB0">
        <w:rPr>
          <w:rFonts w:asciiTheme="majorHAnsi" w:eastAsiaTheme="majorEastAsia" w:hAnsiTheme="majorHAnsi" w:cstheme="majorHAnsi"/>
          <w:sz w:val="28"/>
          <w:szCs w:val="28"/>
        </w:rPr>
        <w:t xml:space="preserve">, để bảo đảm phù hợp với quy định của Luật </w:t>
      </w:r>
      <w:r w:rsidR="00D308FF" w:rsidRPr="00920FB0">
        <w:rPr>
          <w:rFonts w:asciiTheme="majorHAnsi" w:eastAsiaTheme="majorEastAsia" w:hAnsiTheme="majorHAnsi" w:cstheme="majorHAnsi"/>
          <w:sz w:val="28"/>
          <w:szCs w:val="28"/>
        </w:rPr>
        <w:t>G</w:t>
      </w:r>
      <w:r w:rsidRPr="00920FB0">
        <w:rPr>
          <w:rFonts w:asciiTheme="majorHAnsi" w:eastAsiaTheme="majorEastAsia" w:hAnsiTheme="majorHAnsi" w:cstheme="majorHAnsi"/>
          <w:sz w:val="28"/>
          <w:szCs w:val="28"/>
        </w:rPr>
        <w:t xml:space="preserve">iao dịch điện tử và bảo đảm tính khả thi, phù hợp với các hình thức kinh doanh </w:t>
      </w:r>
      <w:r w:rsidR="00D308FF" w:rsidRPr="00920FB0">
        <w:rPr>
          <w:rFonts w:asciiTheme="majorHAnsi" w:eastAsiaTheme="majorEastAsia" w:hAnsiTheme="majorHAnsi" w:cstheme="majorHAnsi"/>
          <w:sz w:val="28"/>
          <w:szCs w:val="28"/>
        </w:rPr>
        <w:t>mỹ phẩm</w:t>
      </w:r>
      <w:r w:rsidRPr="00920FB0">
        <w:rPr>
          <w:rFonts w:asciiTheme="majorHAnsi" w:eastAsiaTheme="majorEastAsia" w:hAnsiTheme="majorHAnsi" w:cstheme="majorHAnsi"/>
          <w:sz w:val="28"/>
          <w:szCs w:val="28"/>
        </w:rPr>
        <w:t xml:space="preserve"> và </w:t>
      </w:r>
      <w:r w:rsidR="00D308FF" w:rsidRPr="00920FB0">
        <w:rPr>
          <w:rFonts w:asciiTheme="majorHAnsi" w:eastAsiaTheme="majorEastAsia" w:hAnsiTheme="majorHAnsi" w:cstheme="majorHAnsi"/>
          <w:sz w:val="28"/>
          <w:szCs w:val="28"/>
        </w:rPr>
        <w:t xml:space="preserve">bảo đảm </w:t>
      </w:r>
      <w:r w:rsidRPr="00920FB0">
        <w:rPr>
          <w:rFonts w:asciiTheme="majorHAnsi" w:eastAsiaTheme="majorEastAsia" w:hAnsiTheme="majorHAnsi" w:cstheme="majorHAnsi"/>
          <w:sz w:val="28"/>
          <w:szCs w:val="28"/>
        </w:rPr>
        <w:t xml:space="preserve">quyền lợi của người tiêu dùng, kiểm soát tốt hoạt động mua bán </w:t>
      </w:r>
      <w:r w:rsidR="00D308FF" w:rsidRPr="00920FB0">
        <w:rPr>
          <w:rFonts w:asciiTheme="majorHAnsi" w:eastAsiaTheme="majorEastAsia" w:hAnsiTheme="majorHAnsi" w:cstheme="majorHAnsi"/>
          <w:sz w:val="28"/>
          <w:szCs w:val="28"/>
        </w:rPr>
        <w:t>mỹ phẩm</w:t>
      </w:r>
      <w:r w:rsidRPr="00920FB0">
        <w:rPr>
          <w:rFonts w:asciiTheme="majorHAnsi" w:eastAsiaTheme="majorEastAsia" w:hAnsiTheme="majorHAnsi" w:cstheme="majorHAnsi"/>
          <w:sz w:val="28"/>
          <w:szCs w:val="28"/>
        </w:rPr>
        <w:t xml:space="preserve">, dự thảo </w:t>
      </w:r>
      <w:r w:rsidR="00D308FF" w:rsidRPr="00920FB0">
        <w:rPr>
          <w:rFonts w:asciiTheme="majorHAnsi" w:eastAsiaTheme="majorEastAsia" w:hAnsiTheme="majorHAnsi" w:cstheme="majorHAnsi"/>
          <w:sz w:val="28"/>
          <w:szCs w:val="28"/>
        </w:rPr>
        <w:t>Nghị định</w:t>
      </w:r>
      <w:r w:rsidRPr="00920FB0">
        <w:rPr>
          <w:rFonts w:asciiTheme="majorHAnsi" w:eastAsiaTheme="majorEastAsia" w:hAnsiTheme="majorHAnsi" w:cstheme="majorHAnsi"/>
          <w:sz w:val="28"/>
          <w:szCs w:val="28"/>
        </w:rPr>
        <w:t xml:space="preserve"> quy định </w:t>
      </w:r>
      <w:r w:rsidR="0016333A" w:rsidRPr="00920FB0">
        <w:rPr>
          <w:rFonts w:asciiTheme="majorHAnsi" w:eastAsiaTheme="majorEastAsia" w:hAnsiTheme="majorHAnsi" w:cstheme="majorHAnsi"/>
          <w:sz w:val="28"/>
          <w:szCs w:val="28"/>
        </w:rPr>
        <w:t xml:space="preserve">kinh doanh sàn giao dịch </w:t>
      </w:r>
      <w:r w:rsidR="00D308FF" w:rsidRPr="00920FB0">
        <w:rPr>
          <w:rFonts w:asciiTheme="majorHAnsi" w:eastAsiaTheme="majorEastAsia" w:hAnsiTheme="majorHAnsi" w:cstheme="majorHAnsi"/>
          <w:sz w:val="28"/>
          <w:szCs w:val="28"/>
        </w:rPr>
        <w:t xml:space="preserve">thương mại </w:t>
      </w:r>
      <w:r w:rsidR="0016333A" w:rsidRPr="00920FB0">
        <w:rPr>
          <w:rFonts w:asciiTheme="majorHAnsi" w:eastAsiaTheme="majorEastAsia" w:hAnsiTheme="majorHAnsi" w:cstheme="majorHAnsi"/>
          <w:sz w:val="28"/>
          <w:szCs w:val="28"/>
        </w:rPr>
        <w:t xml:space="preserve">điện tử, </w:t>
      </w:r>
      <w:r w:rsidRPr="00920FB0">
        <w:rPr>
          <w:rFonts w:asciiTheme="majorHAnsi" w:eastAsiaTheme="majorEastAsia" w:hAnsiTheme="majorHAnsi" w:cstheme="majorHAnsi"/>
          <w:sz w:val="28"/>
          <w:szCs w:val="28"/>
        </w:rPr>
        <w:t>mạng xã hội và các hì</w:t>
      </w:r>
      <w:r w:rsidR="00D308FF" w:rsidRPr="00920FB0">
        <w:rPr>
          <w:rFonts w:asciiTheme="majorHAnsi" w:eastAsiaTheme="majorEastAsia" w:hAnsiTheme="majorHAnsi" w:cstheme="majorHAnsi"/>
          <w:sz w:val="28"/>
          <w:szCs w:val="28"/>
        </w:rPr>
        <w:t>nh thức kinh doanh điện tử khác</w:t>
      </w:r>
      <w:r w:rsidRPr="00920FB0">
        <w:rPr>
          <w:rFonts w:asciiTheme="majorHAnsi" w:eastAsiaTheme="majorEastAsia" w:hAnsiTheme="majorHAnsi" w:cstheme="majorHAnsi"/>
          <w:sz w:val="28"/>
          <w:szCs w:val="28"/>
        </w:rPr>
        <w:t>.</w:t>
      </w:r>
    </w:p>
    <w:p w14:paraId="323AC2C2" w14:textId="4FB810AC" w:rsidR="009E21E6" w:rsidRPr="00920FB0" w:rsidRDefault="00A74043" w:rsidP="00920FB0">
      <w:pPr>
        <w:widowControl w:val="0"/>
        <w:tabs>
          <w:tab w:val="left" w:pos="990"/>
        </w:tabs>
        <w:spacing w:before="120" w:after="120"/>
        <w:ind w:firstLine="720"/>
        <w:jc w:val="both"/>
        <w:rPr>
          <w:rFonts w:asciiTheme="majorHAnsi" w:eastAsiaTheme="majorEastAsia" w:hAnsiTheme="majorHAnsi" w:cstheme="majorHAnsi"/>
          <w:sz w:val="28"/>
          <w:szCs w:val="28"/>
        </w:rPr>
      </w:pPr>
      <w:r w:rsidRPr="00920FB0">
        <w:rPr>
          <w:rFonts w:asciiTheme="majorHAnsi" w:hAnsiTheme="majorHAnsi" w:cstheme="majorHAnsi"/>
          <w:sz w:val="28"/>
          <w:szCs w:val="28"/>
        </w:rPr>
        <w:t xml:space="preserve">(*) </w:t>
      </w:r>
      <w:r w:rsidR="009E21E6" w:rsidRPr="00920FB0">
        <w:rPr>
          <w:rFonts w:asciiTheme="majorHAnsi" w:eastAsiaTheme="majorEastAsia" w:hAnsiTheme="majorHAnsi" w:cstheme="majorHAnsi"/>
          <w:sz w:val="28"/>
          <w:szCs w:val="28"/>
        </w:rPr>
        <w:t>Luật Quảng cáo</w:t>
      </w:r>
    </w:p>
    <w:p w14:paraId="134E6C63" w14:textId="4D3AB947" w:rsidR="009E21E6" w:rsidRPr="00920FB0" w:rsidRDefault="009E21E6" w:rsidP="00920FB0">
      <w:pPr>
        <w:widowControl w:val="0"/>
        <w:tabs>
          <w:tab w:val="left" w:pos="990"/>
        </w:tabs>
        <w:spacing w:before="120" w:after="120"/>
        <w:ind w:firstLine="720"/>
        <w:jc w:val="both"/>
        <w:rPr>
          <w:rFonts w:asciiTheme="majorHAnsi" w:eastAsiaTheme="majorEastAsia" w:hAnsiTheme="majorHAnsi" w:cstheme="majorHAnsi"/>
          <w:sz w:val="28"/>
          <w:szCs w:val="28"/>
        </w:rPr>
      </w:pPr>
      <w:r w:rsidRPr="00920FB0">
        <w:rPr>
          <w:rFonts w:asciiTheme="majorHAnsi" w:eastAsiaTheme="majorEastAsia" w:hAnsiTheme="majorHAnsi" w:cstheme="majorHAnsi"/>
          <w:sz w:val="28"/>
          <w:szCs w:val="28"/>
        </w:rPr>
        <w:t xml:space="preserve">- Liên quan đến trách nhiệm quản lý nhà nước của các cơ quan hữu quan trong việc quản lý hoạt động quảng cáo </w:t>
      </w:r>
      <w:r w:rsidR="003B0D47" w:rsidRPr="00920FB0">
        <w:rPr>
          <w:rFonts w:asciiTheme="majorHAnsi" w:eastAsiaTheme="majorEastAsia" w:hAnsiTheme="majorHAnsi" w:cstheme="majorHAnsi"/>
          <w:sz w:val="28"/>
          <w:szCs w:val="28"/>
        </w:rPr>
        <w:t>mỹ phẩm</w:t>
      </w:r>
      <w:r w:rsidRPr="00920FB0">
        <w:rPr>
          <w:rFonts w:asciiTheme="majorHAnsi" w:eastAsiaTheme="majorEastAsia" w:hAnsiTheme="majorHAnsi" w:cstheme="majorHAnsi"/>
          <w:sz w:val="28"/>
          <w:szCs w:val="28"/>
        </w:rPr>
        <w:t xml:space="preserve"> và các sản phẩm liên quan bảo đảm tính thống nhất với các quy định của pháp luật về quảng cáo có liên quan, </w:t>
      </w:r>
      <w:r w:rsidRPr="00920FB0">
        <w:rPr>
          <w:rFonts w:asciiTheme="majorHAnsi" w:eastAsiaTheme="majorEastAsia" w:hAnsiTheme="majorHAnsi" w:cstheme="majorHAnsi"/>
          <w:sz w:val="28"/>
          <w:szCs w:val="28"/>
        </w:rPr>
        <w:lastRenderedPageBreak/>
        <w:t xml:space="preserve">bảo đảm công tác bảo vệ, chăm sóc và nâng cao sức khỏe nhân dân, Bộ Y tế đã bổ sung quy định tại dự thảo </w:t>
      </w:r>
      <w:r w:rsidR="003B0D47" w:rsidRPr="00920FB0">
        <w:rPr>
          <w:rFonts w:asciiTheme="majorHAnsi" w:eastAsiaTheme="majorEastAsia" w:hAnsiTheme="majorHAnsi" w:cstheme="majorHAnsi"/>
          <w:sz w:val="28"/>
          <w:szCs w:val="28"/>
        </w:rPr>
        <w:t>dự thảo Nghị định</w:t>
      </w:r>
      <w:r w:rsidRPr="00920FB0">
        <w:rPr>
          <w:rFonts w:asciiTheme="majorHAnsi" w:eastAsiaTheme="majorEastAsia" w:hAnsiTheme="majorHAnsi" w:cstheme="majorHAnsi"/>
          <w:sz w:val="28"/>
          <w:szCs w:val="28"/>
        </w:rPr>
        <w:t xml:space="preserve"> nguyên tắc làm căn cứ cho việc hướng dẫn về cách ghi, yêu cầu đối với nội dung quảng cáo </w:t>
      </w:r>
      <w:r w:rsidR="00D308FF" w:rsidRPr="00920FB0">
        <w:rPr>
          <w:rFonts w:asciiTheme="majorHAnsi" w:eastAsiaTheme="majorEastAsia" w:hAnsiTheme="majorHAnsi" w:cstheme="majorHAnsi"/>
          <w:sz w:val="28"/>
          <w:szCs w:val="28"/>
        </w:rPr>
        <w:t>mỹ phẩm</w:t>
      </w:r>
      <w:r w:rsidRPr="00920FB0">
        <w:rPr>
          <w:rFonts w:asciiTheme="majorHAnsi" w:eastAsiaTheme="majorEastAsia" w:hAnsiTheme="majorHAnsi" w:cstheme="majorHAnsi"/>
          <w:sz w:val="28"/>
          <w:szCs w:val="28"/>
        </w:rPr>
        <w:t>.</w:t>
      </w:r>
    </w:p>
    <w:p w14:paraId="42A0D89F" w14:textId="2A876754" w:rsidR="009E21E6" w:rsidRPr="00920FB0" w:rsidRDefault="009E21E6" w:rsidP="00920FB0">
      <w:pPr>
        <w:widowControl w:val="0"/>
        <w:tabs>
          <w:tab w:val="left" w:pos="990"/>
        </w:tabs>
        <w:spacing w:before="120" w:after="120"/>
        <w:ind w:firstLine="720"/>
        <w:jc w:val="both"/>
        <w:rPr>
          <w:rFonts w:asciiTheme="majorHAnsi" w:eastAsiaTheme="majorEastAsia" w:hAnsiTheme="majorHAnsi" w:cstheme="majorHAnsi"/>
          <w:sz w:val="28"/>
          <w:szCs w:val="28"/>
        </w:rPr>
      </w:pPr>
      <w:r w:rsidRPr="00920FB0">
        <w:rPr>
          <w:rFonts w:asciiTheme="majorHAnsi" w:eastAsiaTheme="majorEastAsia" w:hAnsiTheme="majorHAnsi" w:cstheme="majorHAnsi"/>
          <w:sz w:val="28"/>
          <w:szCs w:val="28"/>
        </w:rPr>
        <w:t xml:space="preserve">Về trách nhiệm của các Bộ, ngành trong quản lý hoạt động quảng cáo </w:t>
      </w:r>
      <w:r w:rsidR="00D308FF" w:rsidRPr="00920FB0">
        <w:rPr>
          <w:rFonts w:asciiTheme="majorHAnsi" w:eastAsiaTheme="majorEastAsia" w:hAnsiTheme="majorHAnsi" w:cstheme="majorHAnsi"/>
          <w:sz w:val="28"/>
          <w:szCs w:val="28"/>
        </w:rPr>
        <w:t>mỹ phẩm</w:t>
      </w:r>
      <w:r w:rsidRPr="00920FB0">
        <w:rPr>
          <w:rFonts w:asciiTheme="majorHAnsi" w:eastAsiaTheme="majorEastAsia" w:hAnsiTheme="majorHAnsi" w:cstheme="majorHAnsi"/>
          <w:sz w:val="28"/>
          <w:szCs w:val="28"/>
        </w:rPr>
        <w:t xml:space="preserve">: Hiện Luật Quảng cáo </w:t>
      </w:r>
      <w:r w:rsidR="00515902" w:rsidRPr="00920FB0">
        <w:rPr>
          <w:rFonts w:asciiTheme="majorHAnsi" w:eastAsiaTheme="majorEastAsia" w:hAnsiTheme="majorHAnsi" w:cstheme="majorHAnsi"/>
          <w:sz w:val="28"/>
          <w:szCs w:val="28"/>
        </w:rPr>
        <w:t xml:space="preserve">và Nghị định hướng dẫn Luật </w:t>
      </w:r>
      <w:r w:rsidRPr="00920FB0">
        <w:rPr>
          <w:rFonts w:asciiTheme="majorHAnsi" w:eastAsiaTheme="majorEastAsia" w:hAnsiTheme="majorHAnsi" w:cstheme="majorHAnsi"/>
          <w:sz w:val="28"/>
          <w:szCs w:val="28"/>
        </w:rPr>
        <w:t xml:space="preserve">đã có quy định trách nhiệm của các cơ quan trong quản lý hoạt động quảng cáo hàng hóa. Do đó, </w:t>
      </w:r>
      <w:r w:rsidR="003B0D47" w:rsidRPr="00920FB0">
        <w:rPr>
          <w:rFonts w:asciiTheme="majorHAnsi" w:eastAsiaTheme="majorEastAsia" w:hAnsiTheme="majorHAnsi" w:cstheme="majorHAnsi"/>
          <w:sz w:val="28"/>
          <w:szCs w:val="28"/>
        </w:rPr>
        <w:t>dự thảo Nghị định</w:t>
      </w:r>
      <w:r w:rsidRPr="00920FB0">
        <w:rPr>
          <w:rFonts w:asciiTheme="majorHAnsi" w:eastAsiaTheme="majorEastAsia" w:hAnsiTheme="majorHAnsi" w:cstheme="majorHAnsi"/>
          <w:sz w:val="28"/>
          <w:szCs w:val="28"/>
        </w:rPr>
        <w:t xml:space="preserve"> không bổ sung nội dung này.</w:t>
      </w:r>
    </w:p>
    <w:p w14:paraId="2FA3309E" w14:textId="0A46F0EE" w:rsidR="009E21E6" w:rsidRPr="00920FB0" w:rsidRDefault="009E21E6" w:rsidP="00920FB0">
      <w:pPr>
        <w:widowControl w:val="0"/>
        <w:tabs>
          <w:tab w:val="left" w:pos="990"/>
        </w:tabs>
        <w:spacing w:before="120" w:after="120"/>
        <w:ind w:firstLine="720"/>
        <w:jc w:val="both"/>
        <w:rPr>
          <w:rFonts w:asciiTheme="majorHAnsi" w:eastAsiaTheme="majorEastAsia" w:hAnsiTheme="majorHAnsi" w:cstheme="majorHAnsi"/>
          <w:sz w:val="28"/>
          <w:szCs w:val="28"/>
        </w:rPr>
      </w:pPr>
      <w:r w:rsidRPr="00920FB0">
        <w:rPr>
          <w:rFonts w:asciiTheme="majorHAnsi" w:eastAsiaTheme="majorEastAsia" w:hAnsiTheme="majorHAnsi" w:cstheme="majorHAnsi"/>
          <w:sz w:val="28"/>
          <w:szCs w:val="28"/>
        </w:rPr>
        <w:t xml:space="preserve">Về dự án Luật sửa đổi, bổ sung một số điều của Luật Quảng cáo, Bộ Y tế đã phối hợp với Bộ </w:t>
      </w:r>
      <w:r w:rsidR="003B0D47" w:rsidRPr="00920FB0">
        <w:rPr>
          <w:rFonts w:asciiTheme="majorHAnsi" w:eastAsiaTheme="majorEastAsia" w:hAnsiTheme="majorHAnsi" w:cstheme="majorHAnsi"/>
          <w:sz w:val="28"/>
          <w:szCs w:val="28"/>
        </w:rPr>
        <w:t>Văn hóa, Thể thao và Du lịch</w:t>
      </w:r>
      <w:r w:rsidRPr="00920FB0">
        <w:rPr>
          <w:rFonts w:asciiTheme="majorHAnsi" w:eastAsiaTheme="majorEastAsia" w:hAnsiTheme="majorHAnsi" w:cstheme="majorHAnsi"/>
          <w:sz w:val="28"/>
          <w:szCs w:val="28"/>
        </w:rPr>
        <w:t xml:space="preserve"> trong quá trình sửa đổi Luật Quảng cáo để thống nhất các </w:t>
      </w:r>
      <w:r w:rsidR="00D308FF" w:rsidRPr="00920FB0">
        <w:rPr>
          <w:rFonts w:asciiTheme="majorHAnsi" w:eastAsiaTheme="majorEastAsia" w:hAnsiTheme="majorHAnsi" w:cstheme="majorHAnsi"/>
          <w:sz w:val="28"/>
          <w:szCs w:val="28"/>
        </w:rPr>
        <w:t>quy định</w:t>
      </w:r>
      <w:r w:rsidRPr="00920FB0">
        <w:rPr>
          <w:rFonts w:asciiTheme="majorHAnsi" w:eastAsiaTheme="majorEastAsia" w:hAnsiTheme="majorHAnsi" w:cstheme="majorHAnsi"/>
          <w:sz w:val="28"/>
          <w:szCs w:val="28"/>
        </w:rPr>
        <w:t>.</w:t>
      </w:r>
    </w:p>
    <w:p w14:paraId="228CE39C" w14:textId="43018822" w:rsidR="009E21E6" w:rsidRPr="00920FB0" w:rsidRDefault="00920FB0" w:rsidP="00920FB0">
      <w:pPr>
        <w:widowControl w:val="0"/>
        <w:tabs>
          <w:tab w:val="left" w:pos="990"/>
        </w:tabs>
        <w:spacing w:before="120" w:after="120"/>
        <w:ind w:firstLine="720"/>
        <w:jc w:val="both"/>
        <w:rPr>
          <w:rFonts w:asciiTheme="majorHAnsi" w:eastAsiaTheme="majorEastAsia" w:hAnsiTheme="majorHAnsi" w:cstheme="majorHAnsi"/>
          <w:sz w:val="28"/>
          <w:szCs w:val="28"/>
        </w:rPr>
      </w:pPr>
      <w:r w:rsidRPr="00920FB0">
        <w:rPr>
          <w:rFonts w:asciiTheme="majorHAnsi" w:eastAsiaTheme="majorEastAsia" w:hAnsiTheme="majorHAnsi" w:cstheme="majorHAnsi"/>
          <w:sz w:val="28"/>
          <w:szCs w:val="28"/>
        </w:rPr>
        <w:t>+</w:t>
      </w:r>
      <w:r w:rsidR="00D308FF" w:rsidRPr="00920FB0">
        <w:rPr>
          <w:rFonts w:asciiTheme="majorHAnsi" w:eastAsiaTheme="majorEastAsia" w:hAnsiTheme="majorHAnsi" w:cstheme="majorHAnsi"/>
          <w:sz w:val="28"/>
          <w:szCs w:val="28"/>
        </w:rPr>
        <w:t xml:space="preserve"> Về tính phù hợp, khả thi</w:t>
      </w:r>
      <w:r w:rsidR="009E21E6" w:rsidRPr="00920FB0">
        <w:rPr>
          <w:rFonts w:asciiTheme="majorHAnsi" w:eastAsiaTheme="majorEastAsia" w:hAnsiTheme="majorHAnsi" w:cstheme="majorHAnsi"/>
          <w:sz w:val="28"/>
          <w:szCs w:val="28"/>
        </w:rPr>
        <w:tab/>
      </w:r>
    </w:p>
    <w:p w14:paraId="120492B8" w14:textId="0FCC09AF" w:rsidR="009E21E6" w:rsidRPr="00920FB0" w:rsidRDefault="009E21E6" w:rsidP="00920FB0">
      <w:pPr>
        <w:widowControl w:val="0"/>
        <w:tabs>
          <w:tab w:val="left" w:pos="990"/>
        </w:tabs>
        <w:spacing w:before="120" w:after="120"/>
        <w:ind w:firstLine="720"/>
        <w:jc w:val="both"/>
        <w:rPr>
          <w:rFonts w:asciiTheme="majorHAnsi" w:eastAsiaTheme="majorEastAsia" w:hAnsiTheme="majorHAnsi" w:cstheme="majorHAnsi"/>
          <w:sz w:val="28"/>
          <w:szCs w:val="28"/>
        </w:rPr>
      </w:pPr>
      <w:r w:rsidRPr="00920FB0">
        <w:rPr>
          <w:rFonts w:asciiTheme="majorHAnsi" w:eastAsiaTheme="majorEastAsia" w:hAnsiTheme="majorHAnsi" w:cstheme="majorHAnsi"/>
          <w:sz w:val="28"/>
          <w:szCs w:val="28"/>
        </w:rPr>
        <w:t xml:space="preserve">Dự thảo </w:t>
      </w:r>
      <w:r w:rsidR="00D308FF" w:rsidRPr="00920FB0">
        <w:rPr>
          <w:rFonts w:asciiTheme="majorHAnsi" w:eastAsiaTheme="majorEastAsia" w:hAnsiTheme="majorHAnsi" w:cstheme="majorHAnsi"/>
          <w:sz w:val="28"/>
          <w:szCs w:val="28"/>
        </w:rPr>
        <w:t>Nghị định</w:t>
      </w:r>
      <w:r w:rsidRPr="00920FB0">
        <w:rPr>
          <w:rFonts w:asciiTheme="majorHAnsi" w:eastAsiaTheme="majorEastAsia" w:hAnsiTheme="majorHAnsi" w:cstheme="majorHAnsi"/>
          <w:sz w:val="28"/>
          <w:szCs w:val="28"/>
        </w:rPr>
        <w:t xml:space="preserve"> cơ bản bảo đảm tính phù hợp, khả thi và đáp ứng được yêu cầu của thực tiễn; cơ bản đã phù hợp, tiếp cận gần hơn với pháp luật quốc tế, phù hợp với các điều ước quốc tế mà Việt Nam là thành viên. Bên cạnh đó, để đáp ứng với tình hình kinh tế - xã hội, dự thảo </w:t>
      </w:r>
      <w:r w:rsidR="00D308FF" w:rsidRPr="00920FB0">
        <w:rPr>
          <w:rFonts w:asciiTheme="majorHAnsi" w:eastAsiaTheme="majorEastAsia" w:hAnsiTheme="majorHAnsi" w:cstheme="majorHAnsi"/>
          <w:sz w:val="28"/>
          <w:szCs w:val="28"/>
        </w:rPr>
        <w:t xml:space="preserve">Nghị định </w:t>
      </w:r>
      <w:r w:rsidRPr="00920FB0">
        <w:rPr>
          <w:rFonts w:asciiTheme="majorHAnsi" w:eastAsiaTheme="majorEastAsia" w:hAnsiTheme="majorHAnsi" w:cstheme="majorHAnsi"/>
          <w:sz w:val="28"/>
          <w:szCs w:val="28"/>
        </w:rPr>
        <w:t xml:space="preserve">cũng giải quyết kịp thời các vấn đề vướng </w:t>
      </w:r>
      <w:r w:rsidR="00D308FF" w:rsidRPr="00920FB0">
        <w:rPr>
          <w:rFonts w:asciiTheme="majorHAnsi" w:eastAsiaTheme="majorEastAsia" w:hAnsiTheme="majorHAnsi" w:cstheme="majorHAnsi"/>
          <w:sz w:val="28"/>
          <w:szCs w:val="28"/>
        </w:rPr>
        <w:t>mắc trong quá trình triển khai các văn bản quy phậm pháp luật liên quan mỹ phẩm.</w:t>
      </w:r>
    </w:p>
    <w:p w14:paraId="04E2030F" w14:textId="4F34CE91" w:rsidR="009E21E6" w:rsidRPr="00920FB0" w:rsidRDefault="00920FB0" w:rsidP="00920FB0">
      <w:pPr>
        <w:widowControl w:val="0"/>
        <w:tabs>
          <w:tab w:val="left" w:pos="990"/>
        </w:tabs>
        <w:spacing w:before="120" w:after="120"/>
        <w:ind w:firstLine="720"/>
        <w:jc w:val="both"/>
        <w:rPr>
          <w:rFonts w:asciiTheme="majorHAnsi" w:eastAsiaTheme="majorEastAsia" w:hAnsiTheme="majorHAnsi" w:cstheme="majorHAnsi"/>
          <w:sz w:val="28"/>
          <w:szCs w:val="28"/>
        </w:rPr>
      </w:pPr>
      <w:r w:rsidRPr="00920FB0">
        <w:rPr>
          <w:rFonts w:asciiTheme="majorHAnsi" w:eastAsiaTheme="majorEastAsia" w:hAnsiTheme="majorHAnsi" w:cstheme="majorHAnsi"/>
          <w:sz w:val="28"/>
          <w:szCs w:val="28"/>
        </w:rPr>
        <w:t>c)</w:t>
      </w:r>
      <w:r w:rsidR="00D308FF" w:rsidRPr="00920FB0">
        <w:rPr>
          <w:rFonts w:asciiTheme="majorHAnsi" w:eastAsiaTheme="majorEastAsia" w:hAnsiTheme="majorHAnsi" w:cstheme="majorHAnsi"/>
          <w:sz w:val="28"/>
          <w:szCs w:val="28"/>
        </w:rPr>
        <w:t xml:space="preserve"> Kiến nghị, đề xuất</w:t>
      </w:r>
    </w:p>
    <w:p w14:paraId="6D9BFD56" w14:textId="323EAAC8" w:rsidR="009E21E6" w:rsidRPr="00920FB0" w:rsidRDefault="009E21E6" w:rsidP="00920FB0">
      <w:pPr>
        <w:widowControl w:val="0"/>
        <w:tabs>
          <w:tab w:val="left" w:pos="990"/>
        </w:tabs>
        <w:spacing w:before="120" w:after="120"/>
        <w:ind w:firstLine="720"/>
        <w:jc w:val="both"/>
        <w:rPr>
          <w:rFonts w:asciiTheme="majorHAnsi" w:eastAsiaTheme="majorEastAsia" w:hAnsiTheme="majorHAnsi" w:cstheme="majorHAnsi"/>
          <w:sz w:val="28"/>
          <w:szCs w:val="28"/>
        </w:rPr>
      </w:pPr>
      <w:r w:rsidRPr="00920FB0">
        <w:rPr>
          <w:rFonts w:asciiTheme="majorHAnsi" w:eastAsiaTheme="majorEastAsia" w:hAnsiTheme="majorHAnsi" w:cstheme="majorHAnsi"/>
          <w:sz w:val="28"/>
          <w:szCs w:val="28"/>
        </w:rPr>
        <w:t xml:space="preserve">Từ đánh giá kết quả rà soát của </w:t>
      </w:r>
      <w:r w:rsidR="00D23BA0" w:rsidRPr="00920FB0">
        <w:rPr>
          <w:rFonts w:asciiTheme="majorHAnsi" w:eastAsiaTheme="majorEastAsia" w:hAnsiTheme="majorHAnsi" w:cstheme="majorHAnsi"/>
          <w:sz w:val="28"/>
          <w:szCs w:val="28"/>
        </w:rPr>
        <w:t>B</w:t>
      </w:r>
      <w:r w:rsidRPr="00920FB0">
        <w:rPr>
          <w:rFonts w:asciiTheme="majorHAnsi" w:eastAsiaTheme="majorEastAsia" w:hAnsiTheme="majorHAnsi" w:cstheme="majorHAnsi"/>
          <w:sz w:val="28"/>
          <w:szCs w:val="28"/>
        </w:rPr>
        <w:t xml:space="preserve">áo cáo, Bộ Y tế có một số kiến nghị, đề xuất liên quan đến dự thảo </w:t>
      </w:r>
      <w:r w:rsidR="00D308FF" w:rsidRPr="00920FB0">
        <w:rPr>
          <w:rFonts w:asciiTheme="majorHAnsi" w:eastAsiaTheme="majorEastAsia" w:hAnsiTheme="majorHAnsi" w:cstheme="majorHAnsi"/>
          <w:sz w:val="28"/>
          <w:szCs w:val="28"/>
        </w:rPr>
        <w:t xml:space="preserve">Nghị định </w:t>
      </w:r>
      <w:r w:rsidRPr="00920FB0">
        <w:rPr>
          <w:rFonts w:asciiTheme="majorHAnsi" w:eastAsiaTheme="majorEastAsia" w:hAnsiTheme="majorHAnsi" w:cstheme="majorHAnsi"/>
          <w:sz w:val="28"/>
          <w:szCs w:val="28"/>
        </w:rPr>
        <w:t>như sau:</w:t>
      </w:r>
    </w:p>
    <w:p w14:paraId="4435EE05" w14:textId="1796AA68" w:rsidR="00A4449E" w:rsidRPr="00920FB0" w:rsidRDefault="00920FB0" w:rsidP="00920FB0">
      <w:pPr>
        <w:widowControl w:val="0"/>
        <w:tabs>
          <w:tab w:val="left" w:pos="990"/>
        </w:tabs>
        <w:spacing w:before="120" w:after="120"/>
        <w:ind w:firstLine="720"/>
        <w:jc w:val="both"/>
        <w:rPr>
          <w:rFonts w:asciiTheme="majorHAnsi" w:eastAsiaTheme="majorEastAsia" w:hAnsiTheme="majorHAnsi" w:cstheme="majorHAnsi"/>
          <w:sz w:val="28"/>
          <w:szCs w:val="28"/>
        </w:rPr>
      </w:pPr>
      <w:r w:rsidRPr="00920FB0">
        <w:rPr>
          <w:rFonts w:asciiTheme="majorHAnsi" w:eastAsiaTheme="majorEastAsia" w:hAnsiTheme="majorHAnsi" w:cstheme="majorHAnsi"/>
          <w:sz w:val="28"/>
          <w:szCs w:val="28"/>
        </w:rPr>
        <w:t>-</w:t>
      </w:r>
      <w:r w:rsidR="00A4449E" w:rsidRPr="00920FB0">
        <w:rPr>
          <w:rFonts w:asciiTheme="majorHAnsi" w:eastAsiaTheme="majorEastAsia" w:hAnsiTheme="majorHAnsi" w:cstheme="majorHAnsi"/>
          <w:sz w:val="28"/>
          <w:szCs w:val="28"/>
        </w:rPr>
        <w:t xml:space="preserve"> Trước mắt trong khi chờ đợi Luật Mỹ phẩm được xây dựng và ban hành, </w:t>
      </w:r>
      <w:r w:rsidR="002C48EB" w:rsidRPr="00920FB0">
        <w:rPr>
          <w:rFonts w:asciiTheme="majorHAnsi" w:eastAsiaTheme="majorEastAsia" w:hAnsiTheme="majorHAnsi" w:cstheme="majorHAnsi"/>
          <w:sz w:val="28"/>
          <w:szCs w:val="28"/>
        </w:rPr>
        <w:t>đề nghị</w:t>
      </w:r>
      <w:r w:rsidR="00A4449E" w:rsidRPr="00920FB0">
        <w:rPr>
          <w:rFonts w:asciiTheme="majorHAnsi" w:eastAsiaTheme="majorEastAsia" w:hAnsiTheme="majorHAnsi" w:cstheme="majorHAnsi"/>
          <w:sz w:val="28"/>
          <w:szCs w:val="28"/>
        </w:rPr>
        <w:t xml:space="preserve"> xây dựng Nghị định về quản lý mỹ phẩm trên cơ sở nội dung Nghị định số 93/2016/NĐ-CP và các nội dung về điều kiện kinh doanh, thủ tục hành chính</w:t>
      </w:r>
      <w:r w:rsidR="002C48EB" w:rsidRPr="00920FB0">
        <w:rPr>
          <w:rFonts w:asciiTheme="majorHAnsi" w:eastAsiaTheme="majorEastAsia" w:hAnsiTheme="majorHAnsi" w:cstheme="majorHAnsi"/>
          <w:sz w:val="28"/>
          <w:szCs w:val="28"/>
        </w:rPr>
        <w:t xml:space="preserve"> tại Thông tư số 06/2011/TT-BYT</w:t>
      </w:r>
      <w:r w:rsidR="00A4449E" w:rsidRPr="00920FB0">
        <w:rPr>
          <w:rFonts w:asciiTheme="majorHAnsi" w:eastAsiaTheme="majorEastAsia" w:hAnsiTheme="majorHAnsi" w:cstheme="majorHAnsi"/>
          <w:sz w:val="28"/>
          <w:szCs w:val="28"/>
        </w:rPr>
        <w:t>.</w:t>
      </w:r>
      <w:r w:rsidR="002C48EB" w:rsidRPr="00920FB0">
        <w:rPr>
          <w:rFonts w:asciiTheme="majorHAnsi" w:eastAsiaTheme="majorEastAsia" w:hAnsiTheme="majorHAnsi" w:cstheme="majorHAnsi"/>
          <w:sz w:val="28"/>
          <w:szCs w:val="28"/>
        </w:rPr>
        <w:t xml:space="preserve"> </w:t>
      </w:r>
      <w:r w:rsidR="00A4449E" w:rsidRPr="00920FB0">
        <w:rPr>
          <w:rFonts w:asciiTheme="majorHAnsi" w:eastAsiaTheme="majorEastAsia" w:hAnsiTheme="majorHAnsi" w:cstheme="majorHAnsi"/>
          <w:sz w:val="28"/>
          <w:szCs w:val="28"/>
        </w:rPr>
        <w:t xml:space="preserve">Nội dung của Nghị định sẽ khắc phục các vướng mắc, khó khăn đã được nêu trên, đồng thời bổ sung các nội dung: </w:t>
      </w:r>
    </w:p>
    <w:p w14:paraId="63F91952" w14:textId="175D6A06" w:rsidR="00A4449E" w:rsidRPr="00920FB0" w:rsidRDefault="00920FB0" w:rsidP="00920FB0">
      <w:pPr>
        <w:widowControl w:val="0"/>
        <w:tabs>
          <w:tab w:val="left" w:pos="990"/>
        </w:tabs>
        <w:spacing w:before="120" w:after="120"/>
        <w:ind w:firstLine="720"/>
        <w:jc w:val="both"/>
        <w:rPr>
          <w:rFonts w:asciiTheme="majorHAnsi" w:eastAsiaTheme="majorEastAsia" w:hAnsiTheme="majorHAnsi" w:cstheme="majorHAnsi"/>
          <w:sz w:val="28"/>
          <w:szCs w:val="28"/>
        </w:rPr>
      </w:pPr>
      <w:r w:rsidRPr="00920FB0">
        <w:rPr>
          <w:rFonts w:asciiTheme="majorHAnsi" w:eastAsiaTheme="majorEastAsia" w:hAnsiTheme="majorHAnsi" w:cstheme="majorHAnsi"/>
          <w:sz w:val="28"/>
          <w:szCs w:val="28"/>
        </w:rPr>
        <w:t>+</w:t>
      </w:r>
      <w:r w:rsidR="00A4449E" w:rsidRPr="00920FB0">
        <w:rPr>
          <w:rFonts w:asciiTheme="majorHAnsi" w:eastAsiaTheme="majorEastAsia" w:hAnsiTheme="majorHAnsi" w:cstheme="majorHAnsi"/>
          <w:sz w:val="28"/>
          <w:szCs w:val="28"/>
        </w:rPr>
        <w:t xml:space="preserve"> Định nghĩa mỹ phẩm, phân loại mỹ phẩm và trên cơ sở phân loại mỹ phẩm sẽ xác định cơ chế quản lý phù hợp với từng loại mỹ phẩm.</w:t>
      </w:r>
    </w:p>
    <w:p w14:paraId="664D4105" w14:textId="0CA19066" w:rsidR="00A4449E" w:rsidRPr="00920FB0" w:rsidRDefault="00920FB0" w:rsidP="00920FB0">
      <w:pPr>
        <w:widowControl w:val="0"/>
        <w:tabs>
          <w:tab w:val="left" w:pos="990"/>
        </w:tabs>
        <w:spacing w:before="120" w:after="120"/>
        <w:ind w:firstLine="720"/>
        <w:jc w:val="both"/>
        <w:rPr>
          <w:rFonts w:asciiTheme="majorHAnsi" w:eastAsiaTheme="majorEastAsia" w:hAnsiTheme="majorHAnsi" w:cstheme="majorHAnsi"/>
          <w:sz w:val="28"/>
          <w:szCs w:val="28"/>
        </w:rPr>
      </w:pPr>
      <w:r w:rsidRPr="00920FB0">
        <w:rPr>
          <w:rFonts w:asciiTheme="majorHAnsi" w:eastAsiaTheme="majorEastAsia" w:hAnsiTheme="majorHAnsi" w:cstheme="majorHAnsi"/>
          <w:sz w:val="28"/>
          <w:szCs w:val="28"/>
        </w:rPr>
        <w:t>+</w:t>
      </w:r>
      <w:r w:rsidR="00A4449E" w:rsidRPr="00920FB0">
        <w:rPr>
          <w:rFonts w:asciiTheme="majorHAnsi" w:eastAsiaTheme="majorEastAsia" w:hAnsiTheme="majorHAnsi" w:cstheme="majorHAnsi"/>
          <w:sz w:val="28"/>
          <w:szCs w:val="28"/>
        </w:rPr>
        <w:t xml:space="preserve"> Bổ sung các quy định cụ thể về gia công sản phẩm mỹ phẩm; </w:t>
      </w:r>
    </w:p>
    <w:p w14:paraId="3CC43BAD" w14:textId="21EA3CE1" w:rsidR="00A4449E" w:rsidRPr="00920FB0" w:rsidRDefault="00920FB0" w:rsidP="00920FB0">
      <w:pPr>
        <w:widowControl w:val="0"/>
        <w:tabs>
          <w:tab w:val="left" w:pos="990"/>
        </w:tabs>
        <w:spacing w:before="120" w:after="120"/>
        <w:ind w:firstLine="720"/>
        <w:jc w:val="both"/>
        <w:rPr>
          <w:rFonts w:asciiTheme="majorHAnsi" w:eastAsiaTheme="majorEastAsia" w:hAnsiTheme="majorHAnsi" w:cstheme="majorHAnsi"/>
          <w:sz w:val="28"/>
          <w:szCs w:val="28"/>
        </w:rPr>
      </w:pPr>
      <w:r w:rsidRPr="00920FB0">
        <w:rPr>
          <w:rFonts w:asciiTheme="majorHAnsi" w:eastAsiaTheme="majorEastAsia" w:hAnsiTheme="majorHAnsi" w:cstheme="majorHAnsi"/>
          <w:sz w:val="28"/>
          <w:szCs w:val="28"/>
        </w:rPr>
        <w:t>+</w:t>
      </w:r>
      <w:r w:rsidR="00A4449E" w:rsidRPr="00920FB0">
        <w:rPr>
          <w:rFonts w:asciiTheme="majorHAnsi" w:eastAsiaTheme="majorEastAsia" w:hAnsiTheme="majorHAnsi" w:cstheme="majorHAnsi"/>
          <w:sz w:val="28"/>
          <w:szCs w:val="28"/>
        </w:rPr>
        <w:t xml:space="preserve"> Bổ sung các quy định về thương mại điện tử và</w:t>
      </w:r>
      <w:r w:rsidR="00515902" w:rsidRPr="00920FB0">
        <w:rPr>
          <w:rFonts w:asciiTheme="majorHAnsi" w:eastAsiaTheme="majorEastAsia" w:hAnsiTheme="majorHAnsi" w:cstheme="majorHAnsi"/>
          <w:sz w:val="28"/>
          <w:szCs w:val="28"/>
        </w:rPr>
        <w:t xml:space="preserve"> thông tin quảng cáo trực tuyến, </w:t>
      </w:r>
      <w:r w:rsidR="00A4449E" w:rsidRPr="00920FB0">
        <w:rPr>
          <w:rFonts w:asciiTheme="majorHAnsi" w:eastAsiaTheme="majorEastAsia" w:hAnsiTheme="majorHAnsi" w:cstheme="majorHAnsi"/>
          <w:sz w:val="28"/>
          <w:szCs w:val="28"/>
        </w:rPr>
        <w:t>trên các trang thông tin điện tử</w:t>
      </w:r>
      <w:r w:rsidR="00515902" w:rsidRPr="00920FB0">
        <w:rPr>
          <w:rFonts w:asciiTheme="majorHAnsi" w:eastAsiaTheme="majorEastAsia" w:hAnsiTheme="majorHAnsi" w:cstheme="majorHAnsi"/>
          <w:sz w:val="28"/>
          <w:szCs w:val="28"/>
        </w:rPr>
        <w:t xml:space="preserve"> và nền tảng xã hội</w:t>
      </w:r>
      <w:r w:rsidR="00A4449E" w:rsidRPr="00920FB0">
        <w:rPr>
          <w:rFonts w:asciiTheme="majorHAnsi" w:eastAsiaTheme="majorEastAsia" w:hAnsiTheme="majorHAnsi" w:cstheme="majorHAnsi"/>
          <w:sz w:val="28"/>
          <w:szCs w:val="28"/>
        </w:rPr>
        <w:t xml:space="preserve"> đối với sản phẩm mỹ phẩm.</w:t>
      </w:r>
    </w:p>
    <w:p w14:paraId="4F32340A" w14:textId="0EF774CC" w:rsidR="00A4449E" w:rsidRPr="00920FB0" w:rsidRDefault="00920FB0" w:rsidP="00920FB0">
      <w:pPr>
        <w:widowControl w:val="0"/>
        <w:tabs>
          <w:tab w:val="left" w:pos="990"/>
        </w:tabs>
        <w:spacing w:before="120" w:after="120"/>
        <w:ind w:firstLine="720"/>
        <w:jc w:val="both"/>
        <w:rPr>
          <w:rFonts w:asciiTheme="majorHAnsi" w:eastAsiaTheme="majorEastAsia" w:hAnsiTheme="majorHAnsi" w:cstheme="majorHAnsi"/>
          <w:sz w:val="28"/>
          <w:szCs w:val="28"/>
        </w:rPr>
      </w:pPr>
      <w:r w:rsidRPr="00920FB0">
        <w:rPr>
          <w:rFonts w:asciiTheme="majorHAnsi" w:eastAsiaTheme="majorEastAsia" w:hAnsiTheme="majorHAnsi" w:cstheme="majorHAnsi"/>
          <w:sz w:val="28"/>
          <w:szCs w:val="28"/>
        </w:rPr>
        <w:t>+</w:t>
      </w:r>
      <w:r w:rsidR="00A4449E" w:rsidRPr="00920FB0">
        <w:rPr>
          <w:rFonts w:asciiTheme="majorHAnsi" w:eastAsiaTheme="majorEastAsia" w:hAnsiTheme="majorHAnsi" w:cstheme="majorHAnsi"/>
          <w:sz w:val="28"/>
          <w:szCs w:val="28"/>
        </w:rPr>
        <w:t xml:space="preserve"> Quy định về đào tạo, cấp chứng nhận cho đánh giá viên để đánh giá tính an toàn của sản phẩm mỹ phẩm; </w:t>
      </w:r>
    </w:p>
    <w:p w14:paraId="1A268A78" w14:textId="42A54490" w:rsidR="00A4449E" w:rsidRPr="00920FB0" w:rsidRDefault="00920FB0" w:rsidP="00920FB0">
      <w:pPr>
        <w:widowControl w:val="0"/>
        <w:tabs>
          <w:tab w:val="left" w:pos="990"/>
        </w:tabs>
        <w:spacing w:before="120" w:after="120"/>
        <w:ind w:firstLine="720"/>
        <w:jc w:val="both"/>
        <w:rPr>
          <w:rFonts w:asciiTheme="majorHAnsi" w:eastAsiaTheme="majorEastAsia" w:hAnsiTheme="majorHAnsi" w:cstheme="majorHAnsi"/>
          <w:sz w:val="28"/>
          <w:szCs w:val="28"/>
        </w:rPr>
      </w:pPr>
      <w:r w:rsidRPr="00920FB0">
        <w:rPr>
          <w:rFonts w:asciiTheme="majorHAnsi" w:eastAsiaTheme="majorEastAsia" w:hAnsiTheme="majorHAnsi" w:cstheme="majorHAnsi"/>
          <w:sz w:val="28"/>
          <w:szCs w:val="28"/>
        </w:rPr>
        <w:t>+</w:t>
      </w:r>
      <w:r w:rsidR="00A4449E" w:rsidRPr="00920FB0">
        <w:rPr>
          <w:rFonts w:asciiTheme="majorHAnsi" w:eastAsiaTheme="majorEastAsia" w:hAnsiTheme="majorHAnsi" w:cstheme="majorHAnsi"/>
          <w:sz w:val="28"/>
          <w:szCs w:val="28"/>
        </w:rPr>
        <w:t xml:space="preserve"> Cơ chế phối hợp giữa cơ quan Y tế và cơ quan chức năng khác như quản lý thị trường, cơ quan cấp giấy đăng ký kinh doanh cho các doanh nghiệp, hộ cá thể kinh doanh mỹ phẩm.</w:t>
      </w:r>
    </w:p>
    <w:p w14:paraId="539AE393" w14:textId="7C90DA79" w:rsidR="00A4449E" w:rsidRPr="00920FB0" w:rsidRDefault="00920FB0" w:rsidP="00920FB0">
      <w:pPr>
        <w:widowControl w:val="0"/>
        <w:tabs>
          <w:tab w:val="left" w:pos="990"/>
        </w:tabs>
        <w:spacing w:before="120" w:after="120"/>
        <w:ind w:firstLine="720"/>
        <w:jc w:val="both"/>
        <w:rPr>
          <w:rFonts w:asciiTheme="majorHAnsi" w:eastAsiaTheme="majorEastAsia" w:hAnsiTheme="majorHAnsi" w:cstheme="majorHAnsi"/>
          <w:sz w:val="28"/>
          <w:szCs w:val="28"/>
        </w:rPr>
      </w:pPr>
      <w:r w:rsidRPr="00920FB0">
        <w:rPr>
          <w:rFonts w:asciiTheme="majorHAnsi" w:eastAsiaTheme="majorEastAsia" w:hAnsiTheme="majorHAnsi" w:cstheme="majorHAnsi"/>
          <w:sz w:val="28"/>
          <w:szCs w:val="28"/>
        </w:rPr>
        <w:t>+</w:t>
      </w:r>
      <w:r w:rsidR="00A4449E" w:rsidRPr="00920FB0">
        <w:rPr>
          <w:rFonts w:asciiTheme="majorHAnsi" w:eastAsiaTheme="majorEastAsia" w:hAnsiTheme="majorHAnsi" w:cstheme="majorHAnsi"/>
          <w:sz w:val="28"/>
          <w:szCs w:val="28"/>
        </w:rPr>
        <w:t xml:space="preserve"> Xây dựng cơ sở dữ liệu quốc gia về công tác quản lý mỹ phẩm bao gồm: danh sách các cơ sở sản xuất mỹ phẩm, danh sách các sản phẩm mỹ phẩm đã được cấp số tiếp nhận phiếu công bố, danh sách các sản phẩm mỹ phẩm đã được cấp Giấy xác nhận nội dung quảng cáo, danh sách các sản phẩm mỹ phẩm đã bị đình </w:t>
      </w:r>
      <w:r w:rsidR="00A4449E" w:rsidRPr="00920FB0">
        <w:rPr>
          <w:rFonts w:asciiTheme="majorHAnsi" w:eastAsiaTheme="majorEastAsia" w:hAnsiTheme="majorHAnsi" w:cstheme="majorHAnsi"/>
          <w:sz w:val="28"/>
          <w:szCs w:val="28"/>
        </w:rPr>
        <w:lastRenderedPageBreak/>
        <w:t xml:space="preserve">chỉ lưu hành, thu hồi sản phẩm, thu hồi số tiếp nhận phiếu công bố. </w:t>
      </w:r>
    </w:p>
    <w:p w14:paraId="78197144" w14:textId="6A8634A9" w:rsidR="00A4449E" w:rsidRPr="00920FB0" w:rsidRDefault="00920FB0" w:rsidP="00920FB0">
      <w:pPr>
        <w:widowControl w:val="0"/>
        <w:tabs>
          <w:tab w:val="left" w:pos="990"/>
        </w:tabs>
        <w:spacing w:before="120" w:after="120"/>
        <w:ind w:firstLine="720"/>
        <w:jc w:val="both"/>
        <w:rPr>
          <w:rFonts w:asciiTheme="majorHAnsi" w:eastAsiaTheme="majorEastAsia" w:hAnsiTheme="majorHAnsi" w:cstheme="majorHAnsi"/>
          <w:sz w:val="28"/>
          <w:szCs w:val="28"/>
        </w:rPr>
      </w:pPr>
      <w:r w:rsidRPr="00920FB0">
        <w:rPr>
          <w:rFonts w:asciiTheme="majorHAnsi" w:eastAsiaTheme="majorEastAsia" w:hAnsiTheme="majorHAnsi" w:cstheme="majorHAnsi"/>
          <w:sz w:val="28"/>
          <w:szCs w:val="28"/>
        </w:rPr>
        <w:t>+</w:t>
      </w:r>
      <w:r w:rsidR="00A4449E" w:rsidRPr="00920FB0">
        <w:rPr>
          <w:rFonts w:asciiTheme="majorHAnsi" w:eastAsiaTheme="majorEastAsia" w:hAnsiTheme="majorHAnsi" w:cstheme="majorHAnsi"/>
          <w:sz w:val="28"/>
          <w:szCs w:val="28"/>
        </w:rPr>
        <w:t xml:space="preserve"> Giao Bộ Y tế ban hành danh mục các nội dung kiểm tra cơ sở đủ điều kiện sản xuất mỹ phẩm.</w:t>
      </w:r>
    </w:p>
    <w:p w14:paraId="5CD45F96" w14:textId="3EE41EC6" w:rsidR="00A4449E" w:rsidRPr="00920FB0" w:rsidRDefault="00920FB0" w:rsidP="00920FB0">
      <w:pPr>
        <w:widowControl w:val="0"/>
        <w:tabs>
          <w:tab w:val="left" w:pos="990"/>
        </w:tabs>
        <w:spacing w:before="120" w:after="120"/>
        <w:ind w:firstLine="720"/>
        <w:jc w:val="both"/>
        <w:rPr>
          <w:rFonts w:asciiTheme="majorHAnsi" w:eastAsiaTheme="majorEastAsia" w:hAnsiTheme="majorHAnsi" w:cstheme="majorHAnsi"/>
          <w:sz w:val="28"/>
          <w:szCs w:val="28"/>
        </w:rPr>
      </w:pPr>
      <w:r w:rsidRPr="00920FB0">
        <w:rPr>
          <w:rFonts w:asciiTheme="majorHAnsi" w:eastAsiaTheme="majorEastAsia" w:hAnsiTheme="majorHAnsi" w:cstheme="majorHAnsi"/>
          <w:sz w:val="28"/>
          <w:szCs w:val="28"/>
        </w:rPr>
        <w:t>-</w:t>
      </w:r>
      <w:r w:rsidR="00A4449E" w:rsidRPr="00920FB0">
        <w:rPr>
          <w:rFonts w:asciiTheme="majorHAnsi" w:eastAsiaTheme="majorEastAsia" w:hAnsiTheme="majorHAnsi" w:cstheme="majorHAnsi"/>
          <w:sz w:val="28"/>
          <w:szCs w:val="28"/>
        </w:rPr>
        <w:t xml:space="preserve"> Về điều khoản chuyển tiếp: Quy định theo hướng xác định rõ trường hợp áp dụng quy định của Nghị định để bảo đảm tạo điều kiện thuận lợi cho doanh nghiệp.</w:t>
      </w:r>
    </w:p>
    <w:p w14:paraId="51CB636C" w14:textId="7D1A43AC" w:rsidR="00A4449E" w:rsidRPr="00920FB0" w:rsidRDefault="00920FB0" w:rsidP="00920FB0">
      <w:pPr>
        <w:widowControl w:val="0"/>
        <w:tabs>
          <w:tab w:val="left" w:pos="990"/>
        </w:tabs>
        <w:spacing w:before="120" w:after="120"/>
        <w:ind w:firstLine="720"/>
        <w:jc w:val="both"/>
        <w:rPr>
          <w:rFonts w:asciiTheme="majorHAnsi" w:eastAsiaTheme="majorEastAsia" w:hAnsiTheme="majorHAnsi" w:cstheme="majorHAnsi"/>
          <w:sz w:val="28"/>
          <w:szCs w:val="28"/>
        </w:rPr>
      </w:pPr>
      <w:r w:rsidRPr="00920FB0">
        <w:rPr>
          <w:rFonts w:asciiTheme="majorHAnsi" w:eastAsiaTheme="majorEastAsia" w:hAnsiTheme="majorHAnsi" w:cstheme="majorHAnsi"/>
          <w:sz w:val="28"/>
          <w:szCs w:val="28"/>
        </w:rPr>
        <w:t>-</w:t>
      </w:r>
      <w:r w:rsidR="00A4449E" w:rsidRPr="00920FB0">
        <w:rPr>
          <w:rFonts w:asciiTheme="majorHAnsi" w:eastAsiaTheme="majorEastAsia" w:hAnsiTheme="majorHAnsi" w:cstheme="majorHAnsi"/>
          <w:sz w:val="28"/>
          <w:szCs w:val="28"/>
        </w:rPr>
        <w:t xml:space="preserve"> Về điều khoản thi hành: Quy định theo hướng xác định rõ các quy định cần có hiệu lực sớm hơn thời điểm Nghị định có hiệu lực thi hành để bảo đảm các quy định được thực hiện mang tính liên tục, không xảy ra tình trạng ngắt quãng trong quá trình triển khai thực hiện.</w:t>
      </w:r>
    </w:p>
    <w:p w14:paraId="669FA313" w14:textId="7CA7A219" w:rsidR="00D308FF" w:rsidRPr="00920FB0" w:rsidRDefault="00920FB0" w:rsidP="00920FB0">
      <w:pPr>
        <w:widowControl w:val="0"/>
        <w:tabs>
          <w:tab w:val="left" w:pos="990"/>
        </w:tabs>
        <w:spacing w:before="120" w:after="120"/>
        <w:ind w:firstLine="720"/>
        <w:jc w:val="both"/>
        <w:rPr>
          <w:rFonts w:asciiTheme="majorHAnsi" w:eastAsiaTheme="majorEastAsia" w:hAnsiTheme="majorHAnsi" w:cstheme="majorHAnsi"/>
          <w:sz w:val="28"/>
          <w:szCs w:val="28"/>
        </w:rPr>
      </w:pPr>
      <w:r w:rsidRPr="00920FB0">
        <w:rPr>
          <w:rFonts w:asciiTheme="majorHAnsi" w:eastAsiaTheme="majorEastAsia" w:hAnsiTheme="majorHAnsi" w:cstheme="majorHAnsi"/>
          <w:sz w:val="28"/>
          <w:szCs w:val="28"/>
        </w:rPr>
        <w:t>-</w:t>
      </w:r>
      <w:r w:rsidR="00A4449E" w:rsidRPr="00920FB0">
        <w:rPr>
          <w:rFonts w:asciiTheme="majorHAnsi" w:eastAsiaTheme="majorEastAsia" w:hAnsiTheme="majorHAnsi" w:cstheme="majorHAnsi"/>
          <w:sz w:val="28"/>
          <w:szCs w:val="28"/>
        </w:rPr>
        <w:t xml:space="preserve"> Kiến nghị sửa đổi Luật Quản lý ngoại thương liên quan đến Giấy chứng nhận lưu hành tự do (CFS).</w:t>
      </w:r>
    </w:p>
    <w:p w14:paraId="7F09A768" w14:textId="46D6AD34" w:rsidR="009276F8" w:rsidRPr="00920FB0" w:rsidRDefault="00920FB0" w:rsidP="00920FB0">
      <w:pPr>
        <w:widowControl w:val="0"/>
        <w:tabs>
          <w:tab w:val="left" w:pos="990"/>
        </w:tabs>
        <w:spacing w:before="120" w:after="120"/>
        <w:ind w:firstLine="720"/>
        <w:jc w:val="both"/>
        <w:rPr>
          <w:rFonts w:asciiTheme="majorHAnsi" w:eastAsiaTheme="majorEastAsia" w:hAnsiTheme="majorHAnsi" w:cstheme="majorHAnsi"/>
          <w:sz w:val="28"/>
          <w:szCs w:val="28"/>
        </w:rPr>
      </w:pPr>
      <w:r w:rsidRPr="00920FB0">
        <w:rPr>
          <w:rFonts w:asciiTheme="majorHAnsi" w:eastAsiaTheme="majorEastAsia" w:hAnsiTheme="majorHAnsi" w:cstheme="majorHAnsi"/>
          <w:sz w:val="28"/>
          <w:szCs w:val="28"/>
        </w:rPr>
        <w:t>-</w:t>
      </w:r>
      <w:r w:rsidR="00D308FF" w:rsidRPr="00920FB0">
        <w:rPr>
          <w:rFonts w:asciiTheme="majorHAnsi" w:eastAsiaTheme="majorEastAsia" w:hAnsiTheme="majorHAnsi" w:cstheme="majorHAnsi"/>
          <w:sz w:val="28"/>
          <w:szCs w:val="28"/>
        </w:rPr>
        <w:t xml:space="preserve"> Đề nghị xây dựng phần mềm quản lý mỹ phẩm mới trực tuyến cấp độ 4 tại Hệ thống một cửa Quốc gia về mỹ phẩm áp dụng cho cả mỹ phẩm nhập khẩu và mỹ phẩm sản xuất trong nước.</w:t>
      </w:r>
    </w:p>
    <w:p w14:paraId="7755D4ED" w14:textId="4A6F7DC2" w:rsidR="00D308FF" w:rsidRPr="00920FB0" w:rsidRDefault="009276F8" w:rsidP="00920FB0">
      <w:pPr>
        <w:spacing w:before="120" w:after="120"/>
        <w:ind w:firstLine="720"/>
        <w:jc w:val="both"/>
        <w:rPr>
          <w:rFonts w:asciiTheme="majorHAnsi" w:hAnsiTheme="majorHAnsi" w:cstheme="majorHAnsi"/>
          <w:b/>
          <w:sz w:val="28"/>
          <w:szCs w:val="28"/>
        </w:rPr>
      </w:pPr>
      <w:r w:rsidRPr="00920FB0">
        <w:rPr>
          <w:rFonts w:asciiTheme="majorHAnsi" w:hAnsiTheme="majorHAnsi" w:cstheme="majorHAnsi"/>
          <w:b/>
          <w:sz w:val="28"/>
          <w:szCs w:val="28"/>
        </w:rPr>
        <w:t xml:space="preserve">3. Điều ước quốc tế có liên quan </w:t>
      </w:r>
      <w:r w:rsidR="00920FB0">
        <w:rPr>
          <w:rFonts w:asciiTheme="majorHAnsi" w:hAnsiTheme="majorHAnsi" w:cstheme="majorHAnsi"/>
          <w:b/>
          <w:sz w:val="28"/>
          <w:szCs w:val="28"/>
        </w:rPr>
        <w:t>đến dự thảo Nghị định</w:t>
      </w:r>
      <w:r w:rsidR="00D308FF" w:rsidRPr="00920FB0">
        <w:rPr>
          <w:rFonts w:asciiTheme="majorHAnsi" w:hAnsiTheme="majorHAnsi" w:cstheme="majorHAnsi"/>
          <w:b/>
          <w:sz w:val="28"/>
          <w:szCs w:val="28"/>
        </w:rPr>
        <w:t xml:space="preserve">  </w:t>
      </w:r>
    </w:p>
    <w:p w14:paraId="6EBBDCA8" w14:textId="001CB2D9" w:rsidR="000E1796" w:rsidRPr="00920FB0" w:rsidRDefault="009276F8" w:rsidP="00920FB0">
      <w:pPr>
        <w:widowControl w:val="0"/>
        <w:tabs>
          <w:tab w:val="left" w:pos="990"/>
        </w:tabs>
        <w:spacing w:before="120" w:after="120"/>
        <w:ind w:firstLine="720"/>
        <w:jc w:val="both"/>
        <w:rPr>
          <w:rFonts w:asciiTheme="majorHAnsi" w:eastAsiaTheme="majorEastAsia" w:hAnsiTheme="majorHAnsi" w:cstheme="majorHAnsi"/>
          <w:sz w:val="28"/>
          <w:szCs w:val="28"/>
        </w:rPr>
      </w:pPr>
      <w:r w:rsidRPr="00920FB0">
        <w:rPr>
          <w:rFonts w:asciiTheme="majorHAnsi" w:eastAsiaTheme="majorEastAsia" w:hAnsiTheme="majorHAnsi" w:cstheme="majorHAnsi"/>
          <w:sz w:val="28"/>
          <w:szCs w:val="28"/>
        </w:rPr>
        <w:t xml:space="preserve">Dự thảo Nghị định được xây dựng bảo đảm tính thống nhất pháp lý </w:t>
      </w:r>
      <w:r w:rsidR="000E1796" w:rsidRPr="00920FB0">
        <w:rPr>
          <w:rFonts w:asciiTheme="majorHAnsi" w:eastAsiaTheme="majorEastAsia" w:hAnsiTheme="majorHAnsi" w:cstheme="majorHAnsi"/>
          <w:sz w:val="28"/>
          <w:szCs w:val="28"/>
        </w:rPr>
        <w:t>với</w:t>
      </w:r>
      <w:r w:rsidRPr="00920FB0">
        <w:rPr>
          <w:rFonts w:asciiTheme="majorHAnsi" w:eastAsiaTheme="majorEastAsia" w:hAnsiTheme="majorHAnsi" w:cstheme="majorHAnsi"/>
          <w:sz w:val="28"/>
          <w:szCs w:val="28"/>
        </w:rPr>
        <w:t xml:space="preserve"> các điều ước quốc tế</w:t>
      </w:r>
      <w:r w:rsidR="000E1796" w:rsidRPr="00920FB0">
        <w:rPr>
          <w:rFonts w:asciiTheme="majorHAnsi" w:eastAsiaTheme="majorEastAsia" w:hAnsiTheme="majorHAnsi" w:cstheme="majorHAnsi"/>
          <w:sz w:val="28"/>
          <w:szCs w:val="28"/>
        </w:rPr>
        <w:t xml:space="preserve"> mà Việt Nam là thành viên</w:t>
      </w:r>
      <w:r w:rsidRPr="00920FB0">
        <w:rPr>
          <w:rFonts w:asciiTheme="majorHAnsi" w:eastAsiaTheme="majorEastAsia" w:hAnsiTheme="majorHAnsi" w:cstheme="majorHAnsi"/>
          <w:sz w:val="28"/>
          <w:szCs w:val="28"/>
        </w:rPr>
        <w:t>.</w:t>
      </w:r>
      <w:r w:rsidR="000E1796" w:rsidRPr="00920FB0">
        <w:rPr>
          <w:rFonts w:asciiTheme="majorHAnsi" w:eastAsiaTheme="majorEastAsia" w:hAnsiTheme="majorHAnsi" w:cstheme="majorHAnsi"/>
          <w:sz w:val="28"/>
          <w:szCs w:val="28"/>
        </w:rPr>
        <w:t xml:space="preserve"> </w:t>
      </w:r>
      <w:r w:rsidR="00E46398" w:rsidRPr="00920FB0">
        <w:rPr>
          <w:rFonts w:asciiTheme="majorHAnsi" w:eastAsiaTheme="majorEastAsia" w:hAnsiTheme="majorHAnsi" w:cstheme="majorHAnsi"/>
          <w:sz w:val="28"/>
          <w:szCs w:val="28"/>
        </w:rPr>
        <w:t xml:space="preserve">Danh mục các điều ước quốc tế có liên quan mà </w:t>
      </w:r>
      <w:r w:rsidR="00920FB0" w:rsidRPr="00920FB0">
        <w:rPr>
          <w:rFonts w:asciiTheme="majorHAnsi" w:eastAsiaTheme="majorEastAsia" w:hAnsiTheme="majorHAnsi" w:cstheme="majorHAnsi"/>
          <w:sz w:val="28"/>
          <w:szCs w:val="28"/>
        </w:rPr>
        <w:t>C</w:t>
      </w:r>
      <w:r w:rsidR="00E46398" w:rsidRPr="00920FB0">
        <w:rPr>
          <w:rFonts w:asciiTheme="majorHAnsi" w:eastAsiaTheme="majorEastAsia" w:hAnsiTheme="majorHAnsi" w:cstheme="majorHAnsi"/>
          <w:sz w:val="28"/>
          <w:szCs w:val="28"/>
        </w:rPr>
        <w:t xml:space="preserve">ộng hòa xã hội chủ nghĩa </w:t>
      </w:r>
      <w:r w:rsidR="00920FB0" w:rsidRPr="00920FB0">
        <w:rPr>
          <w:rFonts w:asciiTheme="majorHAnsi" w:eastAsiaTheme="majorEastAsia" w:hAnsiTheme="majorHAnsi" w:cstheme="majorHAnsi"/>
          <w:sz w:val="28"/>
          <w:szCs w:val="28"/>
        </w:rPr>
        <w:t>V</w:t>
      </w:r>
      <w:r w:rsidR="00E46398" w:rsidRPr="00920FB0">
        <w:rPr>
          <w:rFonts w:asciiTheme="majorHAnsi" w:eastAsiaTheme="majorEastAsia" w:hAnsiTheme="majorHAnsi" w:cstheme="majorHAnsi"/>
          <w:sz w:val="28"/>
          <w:szCs w:val="28"/>
        </w:rPr>
        <w:t xml:space="preserve">iệt </w:t>
      </w:r>
      <w:r w:rsidR="00920FB0" w:rsidRPr="00920FB0">
        <w:rPr>
          <w:rFonts w:asciiTheme="majorHAnsi" w:eastAsiaTheme="majorEastAsia" w:hAnsiTheme="majorHAnsi" w:cstheme="majorHAnsi"/>
          <w:sz w:val="28"/>
          <w:szCs w:val="28"/>
        </w:rPr>
        <w:t>N</w:t>
      </w:r>
      <w:r w:rsidR="00E46398" w:rsidRPr="00920FB0">
        <w:rPr>
          <w:rFonts w:asciiTheme="majorHAnsi" w:eastAsiaTheme="majorEastAsia" w:hAnsiTheme="majorHAnsi" w:cstheme="majorHAnsi"/>
          <w:sz w:val="28"/>
          <w:szCs w:val="28"/>
        </w:rPr>
        <w:t xml:space="preserve">am là thành viên được rà soát và đánh giá tính tương thích liên quan đến dự thảo Nghị định quy định về quản lý mỹ phẩm </w:t>
      </w:r>
      <w:r w:rsidR="000E1796" w:rsidRPr="00920FB0">
        <w:rPr>
          <w:rFonts w:asciiTheme="majorHAnsi" w:eastAsiaTheme="majorEastAsia" w:hAnsiTheme="majorHAnsi" w:cstheme="majorHAnsi"/>
          <w:sz w:val="28"/>
          <w:szCs w:val="28"/>
        </w:rPr>
        <w:t>tại Phụ lục II</w:t>
      </w:r>
      <w:r w:rsidR="00E46398" w:rsidRPr="00920FB0">
        <w:rPr>
          <w:rFonts w:asciiTheme="majorHAnsi" w:eastAsiaTheme="majorEastAsia" w:hAnsiTheme="majorHAnsi" w:cstheme="majorHAnsi"/>
          <w:sz w:val="28"/>
          <w:szCs w:val="28"/>
        </w:rPr>
        <w:t xml:space="preserve"> </w:t>
      </w:r>
      <w:r w:rsidR="00973BE4" w:rsidRPr="00920FB0">
        <w:rPr>
          <w:rFonts w:asciiTheme="majorHAnsi" w:eastAsiaTheme="majorEastAsia" w:hAnsiTheme="majorHAnsi" w:cstheme="majorHAnsi"/>
          <w:sz w:val="28"/>
          <w:szCs w:val="28"/>
        </w:rPr>
        <w:t>k</w:t>
      </w:r>
      <w:r w:rsidR="000E1796" w:rsidRPr="00920FB0">
        <w:rPr>
          <w:rFonts w:asciiTheme="majorHAnsi" w:eastAsiaTheme="majorEastAsia" w:hAnsiTheme="majorHAnsi" w:cstheme="majorHAnsi"/>
          <w:sz w:val="28"/>
          <w:szCs w:val="28"/>
        </w:rPr>
        <w:t xml:space="preserve">èm theo Báo cáo </w:t>
      </w:r>
      <w:r w:rsidR="00973BE4" w:rsidRPr="00920FB0">
        <w:rPr>
          <w:rFonts w:asciiTheme="majorHAnsi" w:eastAsiaTheme="majorEastAsia" w:hAnsiTheme="majorHAnsi" w:cstheme="majorHAnsi"/>
          <w:sz w:val="28"/>
          <w:szCs w:val="28"/>
        </w:rPr>
        <w:t>này</w:t>
      </w:r>
      <w:r w:rsidR="00E46398" w:rsidRPr="00920FB0">
        <w:rPr>
          <w:rFonts w:asciiTheme="majorHAnsi" w:eastAsiaTheme="majorEastAsia" w:hAnsiTheme="majorHAnsi" w:cstheme="majorHAnsi"/>
          <w:sz w:val="28"/>
          <w:szCs w:val="28"/>
        </w:rPr>
        <w:t>.</w:t>
      </w:r>
    </w:p>
    <w:p w14:paraId="7C194812" w14:textId="7D093C6B" w:rsidR="009276F8" w:rsidRPr="00920FB0" w:rsidRDefault="009276F8" w:rsidP="00920FB0">
      <w:pPr>
        <w:widowControl w:val="0"/>
        <w:tabs>
          <w:tab w:val="left" w:pos="990"/>
        </w:tabs>
        <w:spacing w:before="120" w:after="120"/>
        <w:ind w:firstLine="720"/>
        <w:jc w:val="both"/>
        <w:rPr>
          <w:rFonts w:asciiTheme="majorHAnsi" w:eastAsiaTheme="majorEastAsia" w:hAnsiTheme="majorHAnsi" w:cstheme="majorHAnsi"/>
          <w:sz w:val="28"/>
          <w:szCs w:val="28"/>
        </w:rPr>
      </w:pPr>
      <w:r w:rsidRPr="00920FB0">
        <w:rPr>
          <w:rFonts w:asciiTheme="majorHAnsi" w:eastAsiaTheme="majorEastAsia" w:hAnsiTheme="majorHAnsi" w:cstheme="majorHAnsi"/>
          <w:sz w:val="28"/>
          <w:szCs w:val="28"/>
        </w:rPr>
        <w:t>Kết quả đánh giá cho thấy không có điều, khoản nào mâu thuẫn với Hiến pháp tức là không xuất hiện các xung đột pháp luật</w:t>
      </w:r>
      <w:r w:rsidR="00920FB0" w:rsidRPr="00920FB0">
        <w:rPr>
          <w:rFonts w:asciiTheme="majorHAnsi" w:eastAsiaTheme="majorEastAsia" w:hAnsiTheme="majorHAnsi" w:cstheme="majorHAnsi"/>
          <w:sz w:val="28"/>
          <w:szCs w:val="28"/>
        </w:rPr>
        <w:t xml:space="preserve">, </w:t>
      </w:r>
      <w:r w:rsidRPr="00920FB0">
        <w:rPr>
          <w:rFonts w:asciiTheme="majorHAnsi" w:eastAsiaTheme="majorEastAsia" w:hAnsiTheme="majorHAnsi" w:cstheme="majorHAnsi"/>
          <w:sz w:val="28"/>
          <w:szCs w:val="28"/>
        </w:rPr>
        <w:t>không xung đột với các điều ước quốc tế mà Việt Nam là thành viên.</w:t>
      </w:r>
    </w:p>
    <w:p w14:paraId="70EEE06F" w14:textId="77777777" w:rsidR="009276F8" w:rsidRPr="00920FB0" w:rsidRDefault="009276F8" w:rsidP="00920FB0">
      <w:pPr>
        <w:widowControl w:val="0"/>
        <w:tabs>
          <w:tab w:val="left" w:pos="990"/>
        </w:tabs>
        <w:spacing w:before="120" w:after="120"/>
        <w:ind w:firstLine="720"/>
        <w:jc w:val="both"/>
        <w:rPr>
          <w:rFonts w:asciiTheme="majorHAnsi" w:eastAsiaTheme="majorEastAsia" w:hAnsiTheme="majorHAnsi" w:cstheme="majorHAnsi"/>
          <w:sz w:val="28"/>
          <w:szCs w:val="28"/>
        </w:rPr>
      </w:pPr>
      <w:r w:rsidRPr="00920FB0">
        <w:rPr>
          <w:rFonts w:asciiTheme="majorHAnsi" w:eastAsiaTheme="majorEastAsia" w:hAnsiTheme="majorHAnsi" w:cstheme="majorHAnsi"/>
          <w:sz w:val="28"/>
          <w:szCs w:val="28"/>
        </w:rPr>
        <w:t xml:space="preserve">a) Đối với các cam kết, điều ước quốc tế mà Việt Nam là thành viên, xuất phát từ một trong các quan điểm xây dựng dự thảo Nghị định là phù hợp với các điều ước quốc tế có liên quan mà Việt Nam là thành viên cũng như bảo đảm tiếp cận tối đa các thông lệ quốc tế, trên cơ sở tiếp thu ý kiến của các Bộ, ngành trong đó có Bộ Ngoại giao, Bộ Y tế đã tiến hành rà soát, đối chiếu các chính sách mới đề xuất trong dự thảo Nghị định với: </w:t>
      </w:r>
    </w:p>
    <w:p w14:paraId="1724F2F2" w14:textId="79DA343A" w:rsidR="009276F8" w:rsidRPr="00920FB0" w:rsidRDefault="009276F8" w:rsidP="00920FB0">
      <w:pPr>
        <w:widowControl w:val="0"/>
        <w:tabs>
          <w:tab w:val="left" w:pos="990"/>
        </w:tabs>
        <w:spacing w:before="120" w:after="120"/>
        <w:ind w:firstLine="720"/>
        <w:jc w:val="both"/>
        <w:rPr>
          <w:rFonts w:asciiTheme="majorHAnsi" w:eastAsiaTheme="majorEastAsia" w:hAnsiTheme="majorHAnsi" w:cstheme="majorHAnsi"/>
          <w:sz w:val="28"/>
          <w:szCs w:val="28"/>
        </w:rPr>
      </w:pPr>
      <w:r w:rsidRPr="00920FB0">
        <w:rPr>
          <w:rFonts w:asciiTheme="majorHAnsi" w:eastAsiaTheme="majorEastAsia" w:hAnsiTheme="majorHAnsi" w:cstheme="majorHAnsi"/>
          <w:sz w:val="28"/>
          <w:szCs w:val="28"/>
        </w:rPr>
        <w:t>- Quy định tại các điều ước quốc tế mà Việt Nam là thành viên, đặc biệt là các quy định của các Thoả thuận Khu vực ASEAN liên quan đến lĩnh vực mỹ phẩm, WTO, quy định tại các Hiệp định thương mại tự do như CPTPP, Hiệp định TRIPS, EVFTA</w:t>
      </w:r>
      <w:r w:rsidR="00920FB0" w:rsidRPr="00920FB0">
        <w:rPr>
          <w:rFonts w:asciiTheme="majorHAnsi" w:eastAsiaTheme="majorEastAsia" w:hAnsiTheme="majorHAnsi" w:cstheme="majorHAnsi"/>
          <w:sz w:val="28"/>
          <w:szCs w:val="28"/>
        </w:rPr>
        <w:t xml:space="preserve"> </w:t>
      </w:r>
      <w:r w:rsidRPr="00920FB0">
        <w:rPr>
          <w:rFonts w:asciiTheme="majorHAnsi" w:eastAsiaTheme="majorEastAsia" w:hAnsiTheme="majorHAnsi" w:cstheme="majorHAnsi"/>
          <w:sz w:val="28"/>
          <w:szCs w:val="28"/>
        </w:rPr>
        <w:t xml:space="preserve">... </w:t>
      </w:r>
    </w:p>
    <w:p w14:paraId="7F88E1B0" w14:textId="77777777" w:rsidR="009276F8" w:rsidRPr="00920FB0" w:rsidRDefault="009276F8" w:rsidP="00920FB0">
      <w:pPr>
        <w:widowControl w:val="0"/>
        <w:tabs>
          <w:tab w:val="left" w:pos="990"/>
        </w:tabs>
        <w:spacing w:before="120" w:after="120"/>
        <w:ind w:firstLine="720"/>
        <w:jc w:val="both"/>
        <w:rPr>
          <w:rFonts w:asciiTheme="majorHAnsi" w:eastAsiaTheme="majorEastAsia" w:hAnsiTheme="majorHAnsi" w:cstheme="majorHAnsi"/>
          <w:sz w:val="28"/>
          <w:szCs w:val="28"/>
        </w:rPr>
      </w:pPr>
      <w:r w:rsidRPr="00920FB0">
        <w:rPr>
          <w:rFonts w:asciiTheme="majorHAnsi" w:eastAsiaTheme="majorEastAsia" w:hAnsiTheme="majorHAnsi" w:cstheme="majorHAnsi"/>
          <w:sz w:val="28"/>
          <w:szCs w:val="28"/>
        </w:rPr>
        <w:t>- Khuyến cáo của Tổ chức Y tế thế giới (WHO) và Thực hành tốt sản xuất mỹ phẩm của các nước trong khu vực ASEAN và các nước có năng lực quản lý dược, mỹ phẩm chặt chẽ trên thế giới.</w:t>
      </w:r>
    </w:p>
    <w:p w14:paraId="41470A7C" w14:textId="77777777" w:rsidR="009276F8" w:rsidRPr="00920FB0" w:rsidRDefault="009276F8" w:rsidP="00920FB0">
      <w:pPr>
        <w:widowControl w:val="0"/>
        <w:tabs>
          <w:tab w:val="left" w:pos="990"/>
        </w:tabs>
        <w:spacing w:before="120" w:after="120"/>
        <w:ind w:firstLine="720"/>
        <w:jc w:val="both"/>
        <w:rPr>
          <w:rFonts w:asciiTheme="majorHAnsi" w:eastAsiaTheme="majorEastAsia" w:hAnsiTheme="majorHAnsi" w:cstheme="majorHAnsi"/>
          <w:sz w:val="28"/>
          <w:szCs w:val="28"/>
        </w:rPr>
      </w:pPr>
      <w:r w:rsidRPr="00920FB0">
        <w:rPr>
          <w:rFonts w:asciiTheme="majorHAnsi" w:eastAsiaTheme="majorEastAsia" w:hAnsiTheme="majorHAnsi" w:cstheme="majorHAnsi"/>
          <w:sz w:val="28"/>
          <w:szCs w:val="28"/>
        </w:rPr>
        <w:t xml:space="preserve"> - Các công ước của Liên hợp quốc về quyền con người trong đó có Công ước về các quyền kinh tế, xã hội và văn hóa. </w:t>
      </w:r>
    </w:p>
    <w:p w14:paraId="5D6A001A" w14:textId="77777777" w:rsidR="009276F8" w:rsidRPr="00920FB0" w:rsidRDefault="009276F8" w:rsidP="00920FB0">
      <w:pPr>
        <w:widowControl w:val="0"/>
        <w:tabs>
          <w:tab w:val="left" w:pos="990"/>
        </w:tabs>
        <w:spacing w:before="120" w:after="120"/>
        <w:ind w:firstLine="720"/>
        <w:jc w:val="both"/>
        <w:rPr>
          <w:rFonts w:asciiTheme="majorHAnsi" w:eastAsiaTheme="majorEastAsia" w:hAnsiTheme="majorHAnsi" w:cstheme="majorHAnsi"/>
          <w:sz w:val="28"/>
          <w:szCs w:val="28"/>
        </w:rPr>
      </w:pPr>
      <w:r w:rsidRPr="00920FB0">
        <w:rPr>
          <w:rFonts w:asciiTheme="majorHAnsi" w:eastAsiaTheme="majorEastAsia" w:hAnsiTheme="majorHAnsi" w:cstheme="majorHAnsi"/>
          <w:sz w:val="28"/>
          <w:szCs w:val="28"/>
        </w:rPr>
        <w:t xml:space="preserve">Kết quả rà soát cho thấy về cơ bản, các chính sách mới đề xuất trong dự </w:t>
      </w:r>
      <w:r w:rsidRPr="00920FB0">
        <w:rPr>
          <w:rFonts w:asciiTheme="majorHAnsi" w:eastAsiaTheme="majorEastAsia" w:hAnsiTheme="majorHAnsi" w:cstheme="majorHAnsi"/>
          <w:sz w:val="28"/>
          <w:szCs w:val="28"/>
        </w:rPr>
        <w:lastRenderedPageBreak/>
        <w:t>thảo Nghị định hoàn toàn phù hợp với thông lệ, thực hành quốc tế, các khuyến cáo của Tổ chức Y tế thế giới (WHO); tương thích và thống nhất với các điều ước quốc tế mà Việt Nam là thành viên.</w:t>
      </w:r>
    </w:p>
    <w:p w14:paraId="2EA8EF21" w14:textId="4692C31B" w:rsidR="009276F8" w:rsidRPr="00920FB0" w:rsidRDefault="009276F8" w:rsidP="00920FB0">
      <w:pPr>
        <w:widowControl w:val="0"/>
        <w:tabs>
          <w:tab w:val="left" w:pos="990"/>
        </w:tabs>
        <w:spacing w:before="120" w:after="120"/>
        <w:ind w:firstLine="720"/>
        <w:jc w:val="both"/>
        <w:rPr>
          <w:rFonts w:asciiTheme="majorHAnsi" w:eastAsiaTheme="majorEastAsia" w:hAnsiTheme="majorHAnsi" w:cstheme="majorHAnsi"/>
          <w:sz w:val="28"/>
          <w:szCs w:val="28"/>
        </w:rPr>
      </w:pPr>
      <w:r w:rsidRPr="00920FB0">
        <w:rPr>
          <w:rFonts w:asciiTheme="majorHAnsi" w:eastAsiaTheme="majorEastAsia" w:hAnsiTheme="majorHAnsi" w:cstheme="majorHAnsi"/>
          <w:sz w:val="28"/>
          <w:szCs w:val="28"/>
        </w:rPr>
        <w:t>b) Trên cơ sở rà soát các Điều ước quốc tế mà Việt Nam là thành viên, Bộ Y tế đã rà soát các nội dung liên quan đến cam kết của Việt Nam trong CPTPP đối với mỹ phẩm.</w:t>
      </w:r>
    </w:p>
    <w:p w14:paraId="05452828" w14:textId="2872EF3E" w:rsidR="006C6D5D" w:rsidRPr="00920FB0" w:rsidRDefault="006C6D5D" w:rsidP="00920FB0">
      <w:pPr>
        <w:widowControl w:val="0"/>
        <w:tabs>
          <w:tab w:val="left" w:pos="990"/>
        </w:tabs>
        <w:spacing w:before="120" w:after="120"/>
        <w:ind w:firstLine="720"/>
        <w:jc w:val="both"/>
        <w:rPr>
          <w:rFonts w:asciiTheme="majorHAnsi" w:eastAsiaTheme="majorEastAsia" w:hAnsiTheme="majorHAnsi" w:cstheme="majorHAnsi"/>
          <w:sz w:val="28"/>
          <w:szCs w:val="28"/>
        </w:rPr>
      </w:pPr>
      <w:r w:rsidRPr="00920FB0">
        <w:rPr>
          <w:rFonts w:asciiTheme="majorHAnsi" w:eastAsiaTheme="majorEastAsia" w:hAnsiTheme="majorHAnsi" w:cstheme="majorHAnsi"/>
          <w:sz w:val="28"/>
          <w:szCs w:val="28"/>
        </w:rPr>
        <w:t xml:space="preserve">Trên đây là </w:t>
      </w:r>
      <w:r w:rsidR="00920FB0" w:rsidRPr="00920FB0">
        <w:rPr>
          <w:rFonts w:asciiTheme="majorHAnsi" w:eastAsiaTheme="majorEastAsia" w:hAnsiTheme="majorHAnsi" w:cstheme="majorHAnsi"/>
          <w:sz w:val="28"/>
          <w:szCs w:val="28"/>
        </w:rPr>
        <w:t>B</w:t>
      </w:r>
      <w:r w:rsidRPr="00920FB0">
        <w:rPr>
          <w:rFonts w:asciiTheme="majorHAnsi" w:eastAsiaTheme="majorEastAsia" w:hAnsiTheme="majorHAnsi" w:cstheme="majorHAnsi"/>
          <w:sz w:val="28"/>
          <w:szCs w:val="28"/>
        </w:rPr>
        <w:t xml:space="preserve">áo cáo </w:t>
      </w:r>
      <w:r w:rsidR="00920FB0" w:rsidRPr="00920FB0">
        <w:rPr>
          <w:rFonts w:asciiTheme="majorHAnsi" w:eastAsiaTheme="majorEastAsia" w:hAnsiTheme="majorHAnsi" w:cstheme="majorHAnsi"/>
          <w:sz w:val="28"/>
          <w:szCs w:val="28"/>
        </w:rPr>
        <w:t>về rà soát các chủ trương, đường lối của Đảng, văn bản quy phạm pháp luật, điều ước quốc tế có liên quan đến dự thảo Nghị định quy định về quản lý mỹ phẩm</w:t>
      </w:r>
      <w:r w:rsidRPr="00920FB0">
        <w:rPr>
          <w:rFonts w:asciiTheme="majorHAnsi" w:eastAsiaTheme="majorEastAsia" w:hAnsiTheme="majorHAnsi" w:cstheme="majorHAnsi"/>
          <w:sz w:val="28"/>
          <w:szCs w:val="28"/>
        </w:rPr>
        <w:t>./.</w:t>
      </w:r>
    </w:p>
    <w:p w14:paraId="492246E5" w14:textId="77777777" w:rsidR="006C6D5D" w:rsidRPr="00A74043" w:rsidRDefault="006C6D5D" w:rsidP="005B3944">
      <w:pPr>
        <w:widowControl w:val="0"/>
        <w:tabs>
          <w:tab w:val="left" w:pos="990"/>
        </w:tabs>
        <w:jc w:val="both"/>
        <w:rPr>
          <w:rFonts w:asciiTheme="majorHAnsi" w:hAnsiTheme="majorHAnsi" w:cstheme="majorHAnsi"/>
          <w:color w:val="000000" w:themeColor="text1"/>
          <w:sz w:val="28"/>
          <w:szCs w:val="28"/>
          <w:lang w:val="it-IT"/>
        </w:rPr>
      </w:pPr>
    </w:p>
    <w:tbl>
      <w:tblPr>
        <w:tblW w:w="9107" w:type="dxa"/>
        <w:jc w:val="center"/>
        <w:tblLook w:val="01E0" w:firstRow="1" w:lastRow="1" w:firstColumn="1" w:lastColumn="1" w:noHBand="0" w:noVBand="0"/>
      </w:tblPr>
      <w:tblGrid>
        <w:gridCol w:w="5245"/>
        <w:gridCol w:w="3862"/>
      </w:tblGrid>
      <w:tr w:rsidR="00A74043" w:rsidRPr="00A74043" w14:paraId="0F296407" w14:textId="77777777" w:rsidTr="00C30BA6">
        <w:trPr>
          <w:trHeight w:val="411"/>
          <w:jc w:val="center"/>
        </w:trPr>
        <w:tc>
          <w:tcPr>
            <w:tcW w:w="5245" w:type="dxa"/>
            <w:vMerge w:val="restart"/>
          </w:tcPr>
          <w:p w14:paraId="43069A28" w14:textId="77777777" w:rsidR="006C6D5D" w:rsidRPr="000145EF" w:rsidRDefault="006C6D5D" w:rsidP="00A74043">
            <w:pPr>
              <w:widowControl w:val="0"/>
              <w:ind w:left="-108"/>
              <w:jc w:val="both"/>
              <w:rPr>
                <w:b/>
                <w:i/>
                <w:color w:val="000000" w:themeColor="text1"/>
                <w:szCs w:val="22"/>
                <w:lang w:val="nl-NL"/>
              </w:rPr>
            </w:pPr>
            <w:r w:rsidRPr="000145EF">
              <w:rPr>
                <w:b/>
                <w:i/>
                <w:color w:val="000000" w:themeColor="text1"/>
                <w:szCs w:val="22"/>
                <w:lang w:val="nl-NL"/>
              </w:rPr>
              <w:t>Nơi nhận:</w:t>
            </w:r>
          </w:p>
          <w:p w14:paraId="6F54B7A3" w14:textId="0F865758" w:rsidR="006C6D5D" w:rsidRPr="000145EF" w:rsidRDefault="006C6D5D" w:rsidP="00A74043">
            <w:pPr>
              <w:widowControl w:val="0"/>
              <w:ind w:left="-108"/>
              <w:jc w:val="both"/>
              <w:rPr>
                <w:color w:val="000000" w:themeColor="text1"/>
                <w:spacing w:val="2"/>
                <w:sz w:val="22"/>
                <w:szCs w:val="22"/>
                <w:lang w:val="nl-NL"/>
              </w:rPr>
            </w:pPr>
            <w:r w:rsidRPr="000145EF">
              <w:rPr>
                <w:color w:val="000000" w:themeColor="text1"/>
                <w:spacing w:val="2"/>
                <w:sz w:val="22"/>
                <w:szCs w:val="22"/>
                <w:lang w:val="nl-NL"/>
              </w:rPr>
              <w:t>- Thủ tướng Chính phủ (để b</w:t>
            </w:r>
            <w:r w:rsidR="00D308FF">
              <w:rPr>
                <w:color w:val="000000" w:themeColor="text1"/>
                <w:spacing w:val="2"/>
                <w:sz w:val="22"/>
                <w:szCs w:val="22"/>
                <w:lang w:val="nl-NL"/>
              </w:rPr>
              <w:t>/c</w:t>
            </w:r>
            <w:r w:rsidRPr="000145EF">
              <w:rPr>
                <w:color w:val="000000" w:themeColor="text1"/>
                <w:spacing w:val="2"/>
                <w:sz w:val="22"/>
                <w:szCs w:val="22"/>
                <w:lang w:val="nl-NL"/>
              </w:rPr>
              <w:t>);</w:t>
            </w:r>
          </w:p>
          <w:p w14:paraId="2015D084" w14:textId="23452137" w:rsidR="006C6D5D" w:rsidRPr="000145EF" w:rsidRDefault="006C6D5D" w:rsidP="00A74043">
            <w:pPr>
              <w:widowControl w:val="0"/>
              <w:ind w:left="-108"/>
              <w:jc w:val="both"/>
              <w:rPr>
                <w:color w:val="000000" w:themeColor="text1"/>
                <w:spacing w:val="2"/>
                <w:sz w:val="22"/>
                <w:szCs w:val="22"/>
                <w:lang w:val="nl-NL"/>
              </w:rPr>
            </w:pPr>
            <w:r w:rsidRPr="000145EF">
              <w:rPr>
                <w:color w:val="000000" w:themeColor="text1"/>
                <w:spacing w:val="2"/>
                <w:sz w:val="22"/>
                <w:szCs w:val="22"/>
                <w:lang w:val="nl-NL"/>
              </w:rPr>
              <w:t xml:space="preserve">- </w:t>
            </w:r>
            <w:r w:rsidR="008A790C">
              <w:rPr>
                <w:color w:val="000000" w:themeColor="text1"/>
                <w:spacing w:val="2"/>
                <w:sz w:val="22"/>
                <w:szCs w:val="22"/>
                <w:lang w:val="nl-NL"/>
              </w:rPr>
              <w:t xml:space="preserve">Các </w:t>
            </w:r>
            <w:r w:rsidRPr="000145EF">
              <w:rPr>
                <w:color w:val="000000" w:themeColor="text1"/>
                <w:spacing w:val="2"/>
                <w:sz w:val="22"/>
                <w:szCs w:val="22"/>
                <w:lang w:val="nl-NL"/>
              </w:rPr>
              <w:t>Phó Thủ tướng (để b</w:t>
            </w:r>
            <w:r w:rsidR="00D308FF">
              <w:rPr>
                <w:color w:val="000000" w:themeColor="text1"/>
                <w:spacing w:val="2"/>
                <w:sz w:val="22"/>
                <w:szCs w:val="22"/>
                <w:lang w:val="nl-NL"/>
              </w:rPr>
              <w:t>/c</w:t>
            </w:r>
            <w:r w:rsidRPr="000145EF">
              <w:rPr>
                <w:color w:val="000000" w:themeColor="text1"/>
                <w:spacing w:val="2"/>
                <w:sz w:val="22"/>
                <w:szCs w:val="22"/>
                <w:lang w:val="nl-NL"/>
              </w:rPr>
              <w:t>);</w:t>
            </w:r>
          </w:p>
          <w:p w14:paraId="7FED2BCB" w14:textId="77777777" w:rsidR="006C6D5D" w:rsidRPr="000145EF" w:rsidRDefault="006C6D5D" w:rsidP="00A74043">
            <w:pPr>
              <w:widowControl w:val="0"/>
              <w:ind w:left="-108"/>
              <w:jc w:val="both"/>
              <w:rPr>
                <w:rFonts w:eastAsia="Batang"/>
                <w:color w:val="000000" w:themeColor="text1"/>
                <w:sz w:val="22"/>
                <w:szCs w:val="22"/>
                <w:lang w:val="nl-NL" w:eastAsia="ko-KR"/>
              </w:rPr>
            </w:pPr>
            <w:r w:rsidRPr="000145EF">
              <w:rPr>
                <w:rFonts w:eastAsia="Batang"/>
                <w:color w:val="000000" w:themeColor="text1"/>
                <w:sz w:val="22"/>
                <w:szCs w:val="22"/>
                <w:lang w:val="nl-NL" w:eastAsia="ko-KR"/>
              </w:rPr>
              <w:t>- Văn phòng Chính phủ (để phối hợp);</w:t>
            </w:r>
          </w:p>
          <w:p w14:paraId="48B614C4" w14:textId="77777777" w:rsidR="006C6D5D" w:rsidRDefault="006C6D5D" w:rsidP="00A74043">
            <w:pPr>
              <w:widowControl w:val="0"/>
              <w:ind w:left="-108"/>
              <w:jc w:val="both"/>
              <w:rPr>
                <w:rFonts w:eastAsia="Batang"/>
                <w:color w:val="000000" w:themeColor="text1"/>
                <w:sz w:val="22"/>
                <w:szCs w:val="22"/>
                <w:lang w:val="nl-NL" w:eastAsia="ko-KR"/>
              </w:rPr>
            </w:pPr>
            <w:r w:rsidRPr="000145EF">
              <w:rPr>
                <w:rFonts w:eastAsia="Batang"/>
                <w:color w:val="000000" w:themeColor="text1"/>
                <w:sz w:val="22"/>
                <w:szCs w:val="22"/>
                <w:lang w:val="nl-NL" w:eastAsia="ko-KR"/>
              </w:rPr>
              <w:t>- Bộ Tư pháp (để phối hợp);</w:t>
            </w:r>
          </w:p>
          <w:p w14:paraId="5A0D99BC" w14:textId="56CFB01D" w:rsidR="005B3944" w:rsidRPr="000145EF" w:rsidRDefault="005B3944" w:rsidP="00A74043">
            <w:pPr>
              <w:widowControl w:val="0"/>
              <w:ind w:left="-108"/>
              <w:jc w:val="both"/>
              <w:rPr>
                <w:rFonts w:eastAsia="Batang"/>
                <w:color w:val="000000" w:themeColor="text1"/>
                <w:sz w:val="22"/>
                <w:szCs w:val="22"/>
                <w:lang w:val="nl-NL" w:eastAsia="ko-KR"/>
              </w:rPr>
            </w:pPr>
            <w:r>
              <w:rPr>
                <w:rFonts w:eastAsia="Batang"/>
                <w:color w:val="000000" w:themeColor="text1"/>
                <w:sz w:val="22"/>
                <w:szCs w:val="22"/>
                <w:lang w:val="nl-NL" w:eastAsia="ko-KR"/>
              </w:rPr>
              <w:t>- Bộ trưởng (để b/c)</w:t>
            </w:r>
          </w:p>
          <w:p w14:paraId="0C476D29" w14:textId="6796CB00" w:rsidR="006C6D5D" w:rsidRPr="000145EF" w:rsidRDefault="005B3944" w:rsidP="00A74043">
            <w:pPr>
              <w:widowControl w:val="0"/>
              <w:ind w:left="-108"/>
              <w:jc w:val="both"/>
              <w:rPr>
                <w:rFonts w:eastAsia="Batang"/>
                <w:color w:val="000000" w:themeColor="text1"/>
                <w:sz w:val="22"/>
                <w:szCs w:val="22"/>
                <w:lang w:val="nl-NL" w:eastAsia="ko-KR"/>
              </w:rPr>
            </w:pPr>
            <w:r>
              <w:rPr>
                <w:rFonts w:eastAsia="Batang"/>
                <w:color w:val="000000" w:themeColor="text1"/>
                <w:sz w:val="22"/>
                <w:szCs w:val="22"/>
                <w:lang w:val="nl-NL" w:eastAsia="ko-KR"/>
              </w:rPr>
              <w:t xml:space="preserve">- Các </w:t>
            </w:r>
            <w:r w:rsidR="008A790C">
              <w:rPr>
                <w:rFonts w:eastAsia="Batang"/>
                <w:color w:val="000000" w:themeColor="text1"/>
                <w:sz w:val="22"/>
                <w:szCs w:val="22"/>
                <w:lang w:val="nl-NL" w:eastAsia="ko-KR"/>
              </w:rPr>
              <w:t>Đ</w:t>
            </w:r>
            <w:r w:rsidR="006C6D5D" w:rsidRPr="000145EF">
              <w:rPr>
                <w:rFonts w:eastAsia="Batang"/>
                <w:color w:val="000000" w:themeColor="text1"/>
                <w:sz w:val="22"/>
                <w:szCs w:val="22"/>
                <w:lang w:val="nl-NL" w:eastAsia="ko-KR"/>
              </w:rPr>
              <w:t>/c Thứ trưởng;</w:t>
            </w:r>
          </w:p>
          <w:p w14:paraId="2B337C16" w14:textId="653F9DA2" w:rsidR="006C6D5D" w:rsidRPr="000145EF" w:rsidRDefault="006C6D5D" w:rsidP="00A74043">
            <w:pPr>
              <w:pStyle w:val="BodyTextIndent"/>
              <w:widowControl w:val="0"/>
              <w:spacing w:after="0"/>
              <w:ind w:left="-108"/>
              <w:jc w:val="both"/>
              <w:rPr>
                <w:rFonts w:eastAsia="Batang"/>
                <w:color w:val="000000" w:themeColor="text1"/>
                <w:sz w:val="22"/>
                <w:szCs w:val="22"/>
                <w:lang w:val="nl-NL" w:eastAsia="ko-KR"/>
              </w:rPr>
            </w:pPr>
            <w:r w:rsidRPr="000145EF">
              <w:rPr>
                <w:rFonts w:eastAsia="Batang"/>
                <w:color w:val="000000" w:themeColor="text1"/>
                <w:sz w:val="22"/>
                <w:szCs w:val="22"/>
                <w:lang w:val="nl-NL" w:eastAsia="ko-KR"/>
              </w:rPr>
              <w:t>- Lưu: VT, PC, QLD (2b).</w:t>
            </w:r>
          </w:p>
          <w:p w14:paraId="712C28B0" w14:textId="77777777" w:rsidR="006C6D5D" w:rsidRPr="00A74043" w:rsidRDefault="006C6D5D" w:rsidP="00A74043">
            <w:pPr>
              <w:widowControl w:val="0"/>
              <w:jc w:val="both"/>
              <w:rPr>
                <w:rFonts w:asciiTheme="majorHAnsi" w:hAnsiTheme="majorHAnsi" w:cstheme="majorHAnsi"/>
                <w:b/>
                <w:i/>
                <w:color w:val="000000" w:themeColor="text1"/>
                <w:sz w:val="28"/>
                <w:szCs w:val="28"/>
                <w:lang w:val="nl-NL"/>
              </w:rPr>
            </w:pPr>
          </w:p>
        </w:tc>
        <w:tc>
          <w:tcPr>
            <w:tcW w:w="3862" w:type="dxa"/>
          </w:tcPr>
          <w:p w14:paraId="4621D9D4" w14:textId="7065188E" w:rsidR="006C6D5D" w:rsidRDefault="00D308FF" w:rsidP="00A74043">
            <w:pPr>
              <w:widowControl w:val="0"/>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 xml:space="preserve">KT. </w:t>
            </w:r>
            <w:r w:rsidR="006C6D5D" w:rsidRPr="00A74043">
              <w:rPr>
                <w:rFonts w:asciiTheme="majorHAnsi" w:hAnsiTheme="majorHAnsi" w:cstheme="majorHAnsi"/>
                <w:b/>
                <w:color w:val="000000" w:themeColor="text1"/>
                <w:sz w:val="28"/>
                <w:szCs w:val="28"/>
              </w:rPr>
              <w:t>BỘ TRƯỞNG</w:t>
            </w:r>
          </w:p>
          <w:p w14:paraId="1BAE7774" w14:textId="2D13A0F7" w:rsidR="006C6D5D" w:rsidRPr="00A74043" w:rsidRDefault="00D308FF" w:rsidP="002C48EB">
            <w:pPr>
              <w:widowControl w:val="0"/>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THỨ TRƯỞNG</w:t>
            </w:r>
          </w:p>
        </w:tc>
      </w:tr>
      <w:tr w:rsidR="00A74043" w:rsidRPr="00A74043" w14:paraId="66107F73" w14:textId="77777777" w:rsidTr="00C30BA6">
        <w:trPr>
          <w:jc w:val="center"/>
        </w:trPr>
        <w:tc>
          <w:tcPr>
            <w:tcW w:w="5245" w:type="dxa"/>
            <w:vMerge/>
          </w:tcPr>
          <w:p w14:paraId="41EF0D93" w14:textId="77777777" w:rsidR="006C6D5D" w:rsidRPr="00A74043" w:rsidRDefault="006C6D5D" w:rsidP="00A74043">
            <w:pPr>
              <w:widowControl w:val="0"/>
              <w:jc w:val="both"/>
              <w:rPr>
                <w:rFonts w:asciiTheme="majorHAnsi" w:hAnsiTheme="majorHAnsi" w:cstheme="majorHAnsi"/>
                <w:color w:val="000000" w:themeColor="text1"/>
                <w:sz w:val="28"/>
                <w:szCs w:val="28"/>
              </w:rPr>
            </w:pPr>
          </w:p>
        </w:tc>
        <w:tc>
          <w:tcPr>
            <w:tcW w:w="3862" w:type="dxa"/>
          </w:tcPr>
          <w:p w14:paraId="0AE8A09D" w14:textId="77777777" w:rsidR="006C6D5D" w:rsidRPr="00A74043" w:rsidRDefault="006C6D5D" w:rsidP="00A74043">
            <w:pPr>
              <w:widowControl w:val="0"/>
              <w:jc w:val="center"/>
              <w:rPr>
                <w:rFonts w:asciiTheme="majorHAnsi" w:hAnsiTheme="majorHAnsi" w:cstheme="majorHAnsi"/>
                <w:b/>
                <w:color w:val="000000" w:themeColor="text1"/>
                <w:sz w:val="28"/>
                <w:szCs w:val="28"/>
              </w:rPr>
            </w:pPr>
          </w:p>
          <w:p w14:paraId="19666335" w14:textId="77777777" w:rsidR="006C6D5D" w:rsidRPr="00A74043" w:rsidRDefault="006C6D5D" w:rsidP="00A74043">
            <w:pPr>
              <w:widowControl w:val="0"/>
              <w:rPr>
                <w:rFonts w:asciiTheme="majorHAnsi" w:hAnsiTheme="majorHAnsi" w:cstheme="majorHAnsi"/>
                <w:b/>
                <w:color w:val="000000" w:themeColor="text1"/>
                <w:sz w:val="28"/>
                <w:szCs w:val="28"/>
              </w:rPr>
            </w:pPr>
          </w:p>
          <w:p w14:paraId="07F89643" w14:textId="77777777" w:rsidR="006C6D5D" w:rsidRDefault="006C6D5D" w:rsidP="00A74043">
            <w:pPr>
              <w:widowControl w:val="0"/>
              <w:rPr>
                <w:rFonts w:asciiTheme="majorHAnsi" w:hAnsiTheme="majorHAnsi" w:cstheme="majorHAnsi"/>
                <w:b/>
                <w:color w:val="000000" w:themeColor="text1"/>
                <w:sz w:val="28"/>
                <w:szCs w:val="28"/>
              </w:rPr>
            </w:pPr>
          </w:p>
          <w:p w14:paraId="636478B7" w14:textId="77777777" w:rsidR="00A74043" w:rsidRDefault="00A74043" w:rsidP="00A74043">
            <w:pPr>
              <w:widowControl w:val="0"/>
              <w:rPr>
                <w:rFonts w:asciiTheme="majorHAnsi" w:hAnsiTheme="majorHAnsi" w:cstheme="majorHAnsi"/>
                <w:b/>
                <w:color w:val="000000" w:themeColor="text1"/>
                <w:sz w:val="28"/>
                <w:szCs w:val="28"/>
              </w:rPr>
            </w:pPr>
          </w:p>
          <w:p w14:paraId="67BDB117" w14:textId="77777777" w:rsidR="00D23BA0" w:rsidRPr="00A74043" w:rsidRDefault="00D23BA0" w:rsidP="00A74043">
            <w:pPr>
              <w:widowControl w:val="0"/>
              <w:rPr>
                <w:rFonts w:asciiTheme="majorHAnsi" w:hAnsiTheme="majorHAnsi" w:cstheme="majorHAnsi"/>
                <w:b/>
                <w:color w:val="000000" w:themeColor="text1"/>
                <w:sz w:val="28"/>
                <w:szCs w:val="28"/>
              </w:rPr>
            </w:pPr>
          </w:p>
          <w:p w14:paraId="0870AFAF" w14:textId="1CECF837" w:rsidR="006C6D5D" w:rsidRPr="00A74043" w:rsidRDefault="006C6D5D" w:rsidP="00D308FF">
            <w:pPr>
              <w:widowControl w:val="0"/>
              <w:jc w:val="center"/>
              <w:rPr>
                <w:rFonts w:asciiTheme="majorHAnsi" w:hAnsiTheme="majorHAnsi" w:cstheme="majorHAnsi"/>
                <w:b/>
                <w:color w:val="000000" w:themeColor="text1"/>
                <w:sz w:val="28"/>
                <w:szCs w:val="28"/>
              </w:rPr>
            </w:pPr>
            <w:r w:rsidRPr="00A74043">
              <w:rPr>
                <w:rFonts w:asciiTheme="majorHAnsi" w:hAnsiTheme="majorHAnsi" w:cstheme="majorHAnsi"/>
                <w:b/>
                <w:color w:val="000000" w:themeColor="text1"/>
                <w:sz w:val="28"/>
                <w:szCs w:val="28"/>
              </w:rPr>
              <w:t>Đ</w:t>
            </w:r>
            <w:r w:rsidR="00D308FF">
              <w:rPr>
                <w:rFonts w:asciiTheme="majorHAnsi" w:hAnsiTheme="majorHAnsi" w:cstheme="majorHAnsi"/>
                <w:b/>
                <w:color w:val="000000" w:themeColor="text1"/>
                <w:sz w:val="28"/>
                <w:szCs w:val="28"/>
              </w:rPr>
              <w:t>ỗ Xuân Tuyên</w:t>
            </w:r>
          </w:p>
        </w:tc>
      </w:tr>
    </w:tbl>
    <w:p w14:paraId="6D9FED66" w14:textId="00ACA4E2" w:rsidR="002C48EB" w:rsidRDefault="002C48EB" w:rsidP="002C48EB">
      <w:pPr>
        <w:spacing w:before="120" w:after="120"/>
        <w:rPr>
          <w:rFonts w:asciiTheme="majorHAnsi" w:hAnsiTheme="majorHAnsi" w:cstheme="majorHAnsi"/>
          <w:color w:val="000000" w:themeColor="text1"/>
          <w:sz w:val="28"/>
          <w:szCs w:val="28"/>
        </w:rPr>
      </w:pPr>
    </w:p>
    <w:p w14:paraId="7A3E24E6" w14:textId="3EB1A44B" w:rsidR="00724E39" w:rsidRDefault="00724E39" w:rsidP="002C48EB">
      <w:pPr>
        <w:spacing w:before="120" w:after="120"/>
        <w:rPr>
          <w:rFonts w:asciiTheme="majorHAnsi" w:hAnsiTheme="majorHAnsi" w:cstheme="majorHAnsi"/>
          <w:color w:val="000000" w:themeColor="text1"/>
          <w:sz w:val="28"/>
          <w:szCs w:val="28"/>
        </w:rPr>
      </w:pPr>
    </w:p>
    <w:p w14:paraId="3FF89881" w14:textId="4D0C131D" w:rsidR="00724E39" w:rsidRDefault="00724E39" w:rsidP="002C48EB">
      <w:pPr>
        <w:spacing w:before="120" w:after="120"/>
        <w:rPr>
          <w:rFonts w:asciiTheme="majorHAnsi" w:hAnsiTheme="majorHAnsi" w:cstheme="majorHAnsi"/>
          <w:color w:val="000000" w:themeColor="text1"/>
          <w:sz w:val="28"/>
          <w:szCs w:val="28"/>
        </w:rPr>
      </w:pPr>
    </w:p>
    <w:p w14:paraId="63462968" w14:textId="1F268204" w:rsidR="00724E39" w:rsidRDefault="00724E39" w:rsidP="002C48EB">
      <w:pPr>
        <w:spacing w:before="120" w:after="120"/>
        <w:rPr>
          <w:rFonts w:asciiTheme="majorHAnsi" w:hAnsiTheme="majorHAnsi" w:cstheme="majorHAnsi"/>
          <w:color w:val="000000" w:themeColor="text1"/>
          <w:sz w:val="28"/>
          <w:szCs w:val="28"/>
        </w:rPr>
      </w:pPr>
    </w:p>
    <w:p w14:paraId="23568775" w14:textId="05F9115A" w:rsidR="00724E39" w:rsidRDefault="00724E39" w:rsidP="002C48EB">
      <w:pPr>
        <w:spacing w:before="120" w:after="120"/>
        <w:rPr>
          <w:rFonts w:asciiTheme="majorHAnsi" w:hAnsiTheme="majorHAnsi" w:cstheme="majorHAnsi"/>
          <w:color w:val="000000" w:themeColor="text1"/>
          <w:sz w:val="28"/>
          <w:szCs w:val="28"/>
        </w:rPr>
      </w:pPr>
    </w:p>
    <w:p w14:paraId="1A0A44E2" w14:textId="1701631A" w:rsidR="002B079D" w:rsidRDefault="002B079D">
      <w:pPr>
        <w:spacing w:after="200" w:line="276" w:lineRule="auto"/>
        <w:rPr>
          <w:b/>
          <w:sz w:val="28"/>
          <w:szCs w:val="28"/>
        </w:rPr>
      </w:pPr>
    </w:p>
    <w:p w14:paraId="596894E4" w14:textId="77777777" w:rsidR="002B079D" w:rsidRDefault="002B079D" w:rsidP="002C48EB">
      <w:pPr>
        <w:spacing w:before="120" w:after="120"/>
        <w:jc w:val="center"/>
        <w:rPr>
          <w:b/>
          <w:sz w:val="28"/>
          <w:szCs w:val="28"/>
        </w:rPr>
        <w:sectPr w:rsidR="002B079D" w:rsidSect="008B29BE">
          <w:headerReference w:type="default" r:id="rId8"/>
          <w:footerReference w:type="even" r:id="rId9"/>
          <w:footerReference w:type="default" r:id="rId10"/>
          <w:pgSz w:w="11907" w:h="16840" w:code="9"/>
          <w:pgMar w:top="1134" w:right="1134" w:bottom="851" w:left="1701" w:header="567" w:footer="567" w:gutter="0"/>
          <w:cols w:space="720"/>
          <w:titlePg/>
          <w:docGrid w:linePitch="360"/>
        </w:sectPr>
      </w:pPr>
    </w:p>
    <w:p w14:paraId="547B1C34" w14:textId="613554ED" w:rsidR="004B4F66" w:rsidRPr="004B4F66" w:rsidRDefault="002B079D" w:rsidP="002C48EB">
      <w:pPr>
        <w:spacing w:before="120" w:after="120"/>
        <w:jc w:val="center"/>
        <w:rPr>
          <w:b/>
          <w:sz w:val="28"/>
          <w:szCs w:val="28"/>
        </w:rPr>
      </w:pPr>
      <w:r>
        <w:rPr>
          <w:b/>
          <w:sz w:val="28"/>
          <w:szCs w:val="28"/>
        </w:rPr>
        <w:lastRenderedPageBreak/>
        <w:t>Phụ lục I</w:t>
      </w:r>
    </w:p>
    <w:p w14:paraId="7D64857D" w14:textId="5ABEC31D" w:rsidR="004B4F66" w:rsidRDefault="002B079D" w:rsidP="004B4F66">
      <w:pPr>
        <w:jc w:val="center"/>
        <w:rPr>
          <w:b/>
          <w:sz w:val="28"/>
          <w:szCs w:val="28"/>
        </w:rPr>
      </w:pPr>
      <w:r w:rsidRPr="004B4F66">
        <w:rPr>
          <w:b/>
          <w:sz w:val="28"/>
          <w:szCs w:val="28"/>
        </w:rPr>
        <w:t xml:space="preserve">VĂN BẢN QUY PHẠM PHÁP LUẬT ĐƯỢC RÀ SOÁT LIÊN QUAN </w:t>
      </w:r>
    </w:p>
    <w:p w14:paraId="76BB3C74" w14:textId="4404AC5C" w:rsidR="004B4F66" w:rsidRDefault="002B079D" w:rsidP="004B4F66">
      <w:pPr>
        <w:jc w:val="center"/>
        <w:rPr>
          <w:b/>
          <w:sz w:val="28"/>
          <w:szCs w:val="28"/>
        </w:rPr>
      </w:pPr>
      <w:r w:rsidRPr="004B4F66">
        <w:rPr>
          <w:b/>
          <w:sz w:val="28"/>
          <w:szCs w:val="28"/>
        </w:rPr>
        <w:t>ĐẾN DỰ THẢO NGHỊ ĐỊNH QUY ĐỊNH VỀ QUẢN LÝ MỸ PHẨM</w:t>
      </w:r>
    </w:p>
    <w:p w14:paraId="5607F830" w14:textId="11F4C429" w:rsidR="002B079D" w:rsidRPr="002B079D" w:rsidRDefault="002B079D" w:rsidP="002B079D">
      <w:pPr>
        <w:jc w:val="center"/>
        <w:rPr>
          <w:i/>
          <w:sz w:val="28"/>
          <w:szCs w:val="28"/>
        </w:rPr>
      </w:pPr>
      <w:r w:rsidRPr="002B079D">
        <w:rPr>
          <w:i/>
          <w:sz w:val="28"/>
          <w:szCs w:val="28"/>
        </w:rPr>
        <w:t xml:space="preserve">(Kèm theo Báo cáo số    </w:t>
      </w:r>
      <w:r>
        <w:rPr>
          <w:i/>
          <w:sz w:val="28"/>
          <w:szCs w:val="28"/>
        </w:rPr>
        <w:t xml:space="preserve"> </w:t>
      </w:r>
      <w:r w:rsidR="00043AF9">
        <w:rPr>
          <w:i/>
          <w:sz w:val="28"/>
          <w:szCs w:val="28"/>
        </w:rPr>
        <w:t xml:space="preserve"> </w:t>
      </w:r>
      <w:r>
        <w:rPr>
          <w:i/>
          <w:sz w:val="28"/>
          <w:szCs w:val="28"/>
        </w:rPr>
        <w:t xml:space="preserve">  </w:t>
      </w:r>
      <w:r w:rsidRPr="002B079D">
        <w:rPr>
          <w:i/>
          <w:sz w:val="28"/>
          <w:szCs w:val="28"/>
        </w:rPr>
        <w:t xml:space="preserve">   /BC-BYT ngày      tháng   </w:t>
      </w:r>
      <w:r>
        <w:rPr>
          <w:i/>
          <w:sz w:val="28"/>
          <w:szCs w:val="28"/>
        </w:rPr>
        <w:t xml:space="preserve"> </w:t>
      </w:r>
      <w:r w:rsidRPr="002B079D">
        <w:rPr>
          <w:i/>
          <w:sz w:val="28"/>
          <w:szCs w:val="28"/>
        </w:rPr>
        <w:t xml:space="preserve">   năm</w:t>
      </w:r>
      <w:r w:rsidR="00920FB0">
        <w:rPr>
          <w:i/>
          <w:sz w:val="28"/>
          <w:szCs w:val="28"/>
        </w:rPr>
        <w:t xml:space="preserve"> 2025 </w:t>
      </w:r>
      <w:r w:rsidRPr="002B079D">
        <w:rPr>
          <w:i/>
          <w:sz w:val="28"/>
          <w:szCs w:val="28"/>
        </w:rPr>
        <w:t>của Bộ Y tế)</w:t>
      </w:r>
    </w:p>
    <w:p w14:paraId="48C01219" w14:textId="0916026D" w:rsidR="004B4F66" w:rsidRDefault="002B079D" w:rsidP="004B4F66">
      <w:pPr>
        <w:spacing w:before="120" w:after="120"/>
        <w:ind w:firstLine="720"/>
        <w:jc w:val="both"/>
        <w:rPr>
          <w:sz w:val="28"/>
          <w:szCs w:val="28"/>
        </w:rPr>
      </w:pPr>
      <w:r>
        <w:rPr>
          <w:noProof/>
          <w:sz w:val="28"/>
          <w:szCs w:val="28"/>
        </w:rPr>
        <mc:AlternateContent>
          <mc:Choice Requires="wps">
            <w:drawing>
              <wp:anchor distT="0" distB="0" distL="114300" distR="114300" simplePos="0" relativeHeight="251660800" behindDoc="0" locked="0" layoutInCell="1" allowOverlap="1" wp14:anchorId="14A78721" wp14:editId="7C8C4796">
                <wp:simplePos x="0" y="0"/>
                <wp:positionH relativeFrom="column">
                  <wp:posOffset>2326005</wp:posOffset>
                </wp:positionH>
                <wp:positionV relativeFrom="paragraph">
                  <wp:posOffset>24130</wp:posOffset>
                </wp:positionV>
                <wp:extent cx="11277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1127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CA299A" id="Straight Connector 1"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83.15pt,1.9pt" to="271.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" strokecolor="black [3040]"/>
            </w:pict>
          </mc:Fallback>
        </mc:AlternateContent>
      </w:r>
    </w:p>
    <w:p w14:paraId="3193593A" w14:textId="21B4D655" w:rsidR="00337CF6" w:rsidRDefault="00337CF6" w:rsidP="002C48EB">
      <w:pPr>
        <w:spacing w:before="60" w:after="60"/>
        <w:ind w:firstLine="720"/>
        <w:jc w:val="both"/>
        <w:rPr>
          <w:sz w:val="28"/>
          <w:szCs w:val="28"/>
        </w:rPr>
      </w:pPr>
      <w:r>
        <w:rPr>
          <w:sz w:val="28"/>
          <w:szCs w:val="28"/>
        </w:rPr>
        <w:t>1.</w:t>
      </w:r>
      <w:r w:rsidR="004B4F66" w:rsidRPr="00B12BC1">
        <w:rPr>
          <w:sz w:val="28"/>
          <w:szCs w:val="28"/>
        </w:rPr>
        <w:t xml:space="preserve"> </w:t>
      </w:r>
      <w:r>
        <w:rPr>
          <w:sz w:val="28"/>
          <w:szCs w:val="28"/>
        </w:rPr>
        <w:t>Luật Đầu tư</w:t>
      </w:r>
    </w:p>
    <w:p w14:paraId="318F2F2E" w14:textId="24839816" w:rsidR="00337CF6" w:rsidRDefault="00337CF6" w:rsidP="002C48EB">
      <w:pPr>
        <w:spacing w:before="60" w:after="60"/>
        <w:ind w:firstLine="720"/>
        <w:jc w:val="both"/>
        <w:rPr>
          <w:sz w:val="28"/>
          <w:szCs w:val="28"/>
        </w:rPr>
      </w:pPr>
      <w:r>
        <w:rPr>
          <w:sz w:val="28"/>
          <w:szCs w:val="28"/>
        </w:rPr>
        <w:t>2. Luật Doanh nghiệp</w:t>
      </w:r>
    </w:p>
    <w:p w14:paraId="080B2DBF" w14:textId="6EC23503" w:rsidR="004B4F66" w:rsidRPr="00B12BC1" w:rsidRDefault="00337CF6" w:rsidP="002C48EB">
      <w:pPr>
        <w:spacing w:before="60" w:after="60"/>
        <w:ind w:firstLine="720"/>
        <w:jc w:val="both"/>
        <w:rPr>
          <w:sz w:val="28"/>
          <w:szCs w:val="28"/>
        </w:rPr>
      </w:pPr>
      <w:r>
        <w:rPr>
          <w:sz w:val="28"/>
          <w:szCs w:val="28"/>
        </w:rPr>
        <w:t xml:space="preserve">3. </w:t>
      </w:r>
      <w:r w:rsidR="004B4F66" w:rsidRPr="00B12BC1">
        <w:rPr>
          <w:sz w:val="28"/>
          <w:szCs w:val="28"/>
        </w:rPr>
        <w:t>Luật Thương mại</w:t>
      </w:r>
      <w:r w:rsidR="004B4F66">
        <w:rPr>
          <w:sz w:val="28"/>
          <w:szCs w:val="28"/>
        </w:rPr>
        <w:t xml:space="preserve"> năm 2005</w:t>
      </w:r>
    </w:p>
    <w:p w14:paraId="2FE6B8C0" w14:textId="391BBCFA" w:rsidR="004B4F66" w:rsidRDefault="00337CF6" w:rsidP="002C48EB">
      <w:pPr>
        <w:spacing w:before="60" w:after="60"/>
        <w:ind w:firstLine="720"/>
        <w:jc w:val="both"/>
        <w:rPr>
          <w:sz w:val="28"/>
          <w:szCs w:val="28"/>
        </w:rPr>
      </w:pPr>
      <w:r>
        <w:rPr>
          <w:sz w:val="28"/>
          <w:szCs w:val="28"/>
        </w:rPr>
        <w:t>4.</w:t>
      </w:r>
      <w:r w:rsidR="004B4F66" w:rsidRPr="00B12BC1">
        <w:rPr>
          <w:sz w:val="28"/>
          <w:szCs w:val="28"/>
        </w:rPr>
        <w:t xml:space="preserve"> Luật </w:t>
      </w:r>
      <w:r w:rsidR="004B4F66">
        <w:rPr>
          <w:sz w:val="28"/>
          <w:szCs w:val="28"/>
        </w:rPr>
        <w:t>C</w:t>
      </w:r>
      <w:r w:rsidR="004B4F66" w:rsidRPr="00B12BC1">
        <w:rPr>
          <w:sz w:val="28"/>
          <w:szCs w:val="28"/>
        </w:rPr>
        <w:t>hất lượng sản phẩm</w:t>
      </w:r>
      <w:r w:rsidR="004B4F66">
        <w:rPr>
          <w:sz w:val="28"/>
          <w:szCs w:val="28"/>
        </w:rPr>
        <w:t>,</w:t>
      </w:r>
      <w:r w:rsidR="004B4F66" w:rsidRPr="00B12BC1">
        <w:rPr>
          <w:sz w:val="28"/>
          <w:szCs w:val="28"/>
        </w:rPr>
        <w:t xml:space="preserve"> hàng hóa</w:t>
      </w:r>
      <w:r w:rsidR="004B4F66">
        <w:rPr>
          <w:sz w:val="28"/>
          <w:szCs w:val="28"/>
        </w:rPr>
        <w:t xml:space="preserve"> năm 2007;</w:t>
      </w:r>
    </w:p>
    <w:p w14:paraId="414A78B7" w14:textId="05799EB8" w:rsidR="004B4F66" w:rsidRPr="00BD7A79" w:rsidRDefault="00337CF6" w:rsidP="002C48EB">
      <w:pPr>
        <w:spacing w:before="60" w:after="60"/>
        <w:ind w:firstLine="720"/>
        <w:jc w:val="both"/>
        <w:rPr>
          <w:sz w:val="28"/>
          <w:szCs w:val="28"/>
        </w:rPr>
      </w:pPr>
      <w:r>
        <w:rPr>
          <w:sz w:val="28"/>
          <w:szCs w:val="28"/>
        </w:rPr>
        <w:t>5.</w:t>
      </w:r>
      <w:r w:rsidR="004B4F66" w:rsidRPr="00BD7A79">
        <w:rPr>
          <w:sz w:val="28"/>
          <w:szCs w:val="28"/>
        </w:rPr>
        <w:t xml:space="preserve"> Luật Tiêu chuẩn và quy chuẩn kỹ thuật năm 2006;</w:t>
      </w:r>
    </w:p>
    <w:p w14:paraId="6105CB96" w14:textId="34335740" w:rsidR="004B4F66" w:rsidRPr="00B12BC1" w:rsidRDefault="00337CF6" w:rsidP="002C48EB">
      <w:pPr>
        <w:spacing w:before="60" w:after="60"/>
        <w:ind w:firstLine="720"/>
        <w:jc w:val="both"/>
        <w:rPr>
          <w:sz w:val="28"/>
          <w:szCs w:val="28"/>
        </w:rPr>
      </w:pPr>
      <w:r>
        <w:rPr>
          <w:sz w:val="28"/>
          <w:szCs w:val="28"/>
        </w:rPr>
        <w:t>6.</w:t>
      </w:r>
      <w:r w:rsidR="004B4F66" w:rsidRPr="00B12BC1">
        <w:rPr>
          <w:sz w:val="28"/>
          <w:szCs w:val="28"/>
        </w:rPr>
        <w:t xml:space="preserve"> Luật Quảng cáo</w:t>
      </w:r>
      <w:r w:rsidR="004B4F66">
        <w:rPr>
          <w:sz w:val="28"/>
          <w:szCs w:val="28"/>
        </w:rPr>
        <w:t xml:space="preserve"> năm 2012</w:t>
      </w:r>
      <w:r w:rsidR="004B4F66" w:rsidRPr="00B12BC1">
        <w:rPr>
          <w:sz w:val="28"/>
          <w:szCs w:val="28"/>
        </w:rPr>
        <w:t xml:space="preserve">; </w:t>
      </w:r>
    </w:p>
    <w:p w14:paraId="2FA3E8A6" w14:textId="77777777" w:rsidR="00337CF6" w:rsidRDefault="00337CF6" w:rsidP="002C48EB">
      <w:pPr>
        <w:spacing w:before="60" w:after="60"/>
        <w:ind w:firstLine="720"/>
        <w:jc w:val="both"/>
        <w:rPr>
          <w:sz w:val="28"/>
          <w:szCs w:val="28"/>
        </w:rPr>
      </w:pPr>
      <w:r>
        <w:rPr>
          <w:sz w:val="28"/>
          <w:szCs w:val="28"/>
        </w:rPr>
        <w:t>7.</w:t>
      </w:r>
      <w:r w:rsidR="004B4F66" w:rsidRPr="00B12BC1">
        <w:rPr>
          <w:sz w:val="28"/>
          <w:szCs w:val="28"/>
        </w:rPr>
        <w:t xml:space="preserve"> Luật Quản lý ngoại thương</w:t>
      </w:r>
      <w:r w:rsidR="004B4F66">
        <w:rPr>
          <w:sz w:val="28"/>
          <w:szCs w:val="28"/>
        </w:rPr>
        <w:t xml:space="preserve"> năm 2017</w:t>
      </w:r>
    </w:p>
    <w:p w14:paraId="366021CB" w14:textId="56C81F52" w:rsidR="004B4F66" w:rsidRDefault="00337CF6" w:rsidP="002C48EB">
      <w:pPr>
        <w:spacing w:before="60" w:after="60"/>
        <w:ind w:firstLine="720"/>
        <w:jc w:val="both"/>
        <w:rPr>
          <w:sz w:val="28"/>
          <w:szCs w:val="28"/>
        </w:rPr>
      </w:pPr>
      <w:r>
        <w:rPr>
          <w:sz w:val="28"/>
          <w:szCs w:val="28"/>
        </w:rPr>
        <w:t>8. Luật Giao dịch điện tử</w:t>
      </w:r>
    </w:p>
    <w:p w14:paraId="56666940" w14:textId="1BB4199A" w:rsidR="00337CF6" w:rsidRDefault="00337CF6" w:rsidP="002C48EB">
      <w:pPr>
        <w:spacing w:before="60" w:after="60"/>
        <w:ind w:firstLine="720"/>
        <w:jc w:val="both"/>
        <w:rPr>
          <w:sz w:val="28"/>
          <w:szCs w:val="28"/>
        </w:rPr>
      </w:pPr>
      <w:r>
        <w:rPr>
          <w:sz w:val="28"/>
          <w:szCs w:val="28"/>
        </w:rPr>
        <w:t>9. Luật Dược</w:t>
      </w:r>
    </w:p>
    <w:p w14:paraId="6746E795" w14:textId="762E8472" w:rsidR="00337CF6" w:rsidRDefault="00337CF6" w:rsidP="002C48EB">
      <w:pPr>
        <w:spacing w:before="60" w:after="60"/>
        <w:ind w:firstLine="720"/>
        <w:jc w:val="both"/>
        <w:rPr>
          <w:sz w:val="28"/>
          <w:szCs w:val="28"/>
        </w:rPr>
      </w:pPr>
      <w:r>
        <w:rPr>
          <w:sz w:val="28"/>
          <w:szCs w:val="28"/>
        </w:rPr>
        <w:t>10. Luật Sở hữu trí tuệ</w:t>
      </w:r>
    </w:p>
    <w:p w14:paraId="021F296F" w14:textId="77777777" w:rsidR="00214957" w:rsidRDefault="00214957" w:rsidP="00214957">
      <w:pPr>
        <w:spacing w:before="60" w:after="60"/>
        <w:ind w:firstLine="720"/>
        <w:jc w:val="both"/>
        <w:rPr>
          <w:sz w:val="28"/>
          <w:szCs w:val="28"/>
        </w:rPr>
      </w:pPr>
      <w:r>
        <w:rPr>
          <w:sz w:val="28"/>
          <w:szCs w:val="28"/>
        </w:rPr>
        <w:t xml:space="preserve">11. </w:t>
      </w:r>
      <w:r w:rsidRPr="00214957">
        <w:rPr>
          <w:sz w:val="28"/>
          <w:szCs w:val="28"/>
        </w:rPr>
        <w:t>Luật Công nghệ thông tin năm 2006</w:t>
      </w:r>
    </w:p>
    <w:p w14:paraId="30F76338" w14:textId="77777777" w:rsidR="00214957" w:rsidRDefault="00214957" w:rsidP="00214957">
      <w:pPr>
        <w:spacing w:before="60" w:after="60"/>
        <w:ind w:firstLine="720"/>
        <w:jc w:val="both"/>
        <w:rPr>
          <w:sz w:val="28"/>
          <w:szCs w:val="28"/>
        </w:rPr>
      </w:pPr>
      <w:r>
        <w:rPr>
          <w:sz w:val="28"/>
          <w:szCs w:val="28"/>
        </w:rPr>
        <w:t>12.</w:t>
      </w:r>
      <w:r w:rsidRPr="00214957">
        <w:rPr>
          <w:sz w:val="28"/>
          <w:szCs w:val="28"/>
        </w:rPr>
        <w:t xml:space="preserve"> Luật Cạnh tranh năm 2004</w:t>
      </w:r>
    </w:p>
    <w:p w14:paraId="69B7C59A" w14:textId="77777777" w:rsidR="00214957" w:rsidRDefault="00214957" w:rsidP="00214957">
      <w:pPr>
        <w:spacing w:before="60" w:after="60"/>
        <w:ind w:firstLine="720"/>
        <w:jc w:val="both"/>
        <w:rPr>
          <w:sz w:val="28"/>
          <w:szCs w:val="28"/>
        </w:rPr>
      </w:pPr>
      <w:r>
        <w:rPr>
          <w:sz w:val="28"/>
          <w:szCs w:val="28"/>
        </w:rPr>
        <w:t>13.</w:t>
      </w:r>
      <w:r w:rsidRPr="00214957">
        <w:rPr>
          <w:sz w:val="28"/>
          <w:szCs w:val="28"/>
        </w:rPr>
        <w:t xml:space="preserve"> Luật Bảo vệ quyền lợi người tiêu dùng năm 2023</w:t>
      </w:r>
    </w:p>
    <w:p w14:paraId="20FD3C98" w14:textId="2D36E67F" w:rsidR="004B4F66" w:rsidRPr="00B12BC1" w:rsidRDefault="00337CF6" w:rsidP="002C48EB">
      <w:pPr>
        <w:spacing w:before="60" w:after="60"/>
        <w:ind w:firstLine="720"/>
        <w:jc w:val="both"/>
        <w:rPr>
          <w:sz w:val="28"/>
          <w:szCs w:val="28"/>
        </w:rPr>
      </w:pPr>
      <w:r>
        <w:rPr>
          <w:sz w:val="28"/>
          <w:szCs w:val="28"/>
        </w:rPr>
        <w:t>1</w:t>
      </w:r>
      <w:r w:rsidR="00214957">
        <w:rPr>
          <w:sz w:val="28"/>
          <w:szCs w:val="28"/>
        </w:rPr>
        <w:t>4</w:t>
      </w:r>
      <w:r>
        <w:rPr>
          <w:sz w:val="28"/>
          <w:szCs w:val="28"/>
        </w:rPr>
        <w:t>.</w:t>
      </w:r>
      <w:r w:rsidR="004B4F66" w:rsidRPr="00B12BC1">
        <w:rPr>
          <w:sz w:val="28"/>
          <w:szCs w:val="28"/>
        </w:rPr>
        <w:t xml:space="preserve"> Nghị định số 181/2013/NĐ-CP ngày 14/11/2013 của Chính phủ hướng dẫn chi tiết Luật Quảng cáo</w:t>
      </w:r>
    </w:p>
    <w:p w14:paraId="2E0A5083" w14:textId="2BBCBD58" w:rsidR="004B4F66" w:rsidRPr="00B12BC1" w:rsidRDefault="00337CF6" w:rsidP="002C48EB">
      <w:pPr>
        <w:spacing w:before="60" w:after="60"/>
        <w:ind w:firstLine="720"/>
        <w:jc w:val="both"/>
        <w:rPr>
          <w:sz w:val="28"/>
          <w:szCs w:val="28"/>
        </w:rPr>
      </w:pPr>
      <w:r>
        <w:rPr>
          <w:sz w:val="28"/>
          <w:szCs w:val="28"/>
        </w:rPr>
        <w:t>1</w:t>
      </w:r>
      <w:r w:rsidR="00214957">
        <w:rPr>
          <w:sz w:val="28"/>
          <w:szCs w:val="28"/>
        </w:rPr>
        <w:t>5</w:t>
      </w:r>
      <w:r>
        <w:rPr>
          <w:sz w:val="28"/>
          <w:szCs w:val="28"/>
        </w:rPr>
        <w:t>.</w:t>
      </w:r>
      <w:r w:rsidR="004B4F66" w:rsidRPr="00B12BC1">
        <w:rPr>
          <w:sz w:val="28"/>
          <w:szCs w:val="28"/>
        </w:rPr>
        <w:t xml:space="preserve"> Nghị định số 187/2013/NĐ-CP ngày 20/11/2013 của Chính phủ quy định chi tiết thi hành Luật Thương mại về hoạt động mua bán hàng hoá quốc tế và các hoạt động đại lý mua, bán, gia công và q</w:t>
      </w:r>
      <w:r>
        <w:rPr>
          <w:sz w:val="28"/>
          <w:szCs w:val="28"/>
        </w:rPr>
        <w:t>uá cảnh hàng hoá với nước ngoài</w:t>
      </w:r>
      <w:r w:rsidR="004B4F66" w:rsidRPr="00B12BC1">
        <w:rPr>
          <w:sz w:val="28"/>
          <w:szCs w:val="28"/>
        </w:rPr>
        <w:t xml:space="preserve"> </w:t>
      </w:r>
    </w:p>
    <w:p w14:paraId="5CBF7B65" w14:textId="5E88EDDE" w:rsidR="004B4F66" w:rsidRPr="00B12BC1" w:rsidRDefault="00337CF6" w:rsidP="002C48EB">
      <w:pPr>
        <w:spacing w:before="60" w:after="60"/>
        <w:ind w:firstLine="720"/>
        <w:jc w:val="both"/>
        <w:rPr>
          <w:sz w:val="28"/>
          <w:szCs w:val="28"/>
        </w:rPr>
      </w:pPr>
      <w:r>
        <w:rPr>
          <w:sz w:val="28"/>
          <w:szCs w:val="28"/>
        </w:rPr>
        <w:t>1</w:t>
      </w:r>
      <w:r w:rsidR="00214957">
        <w:rPr>
          <w:sz w:val="28"/>
          <w:szCs w:val="28"/>
        </w:rPr>
        <w:t>6</w:t>
      </w:r>
      <w:r>
        <w:rPr>
          <w:sz w:val="28"/>
          <w:szCs w:val="28"/>
        </w:rPr>
        <w:t>.</w:t>
      </w:r>
      <w:r w:rsidR="004B4F66" w:rsidRPr="00B12BC1">
        <w:rPr>
          <w:sz w:val="28"/>
          <w:szCs w:val="28"/>
        </w:rPr>
        <w:t xml:space="preserve"> Nghị định </w:t>
      </w:r>
      <w:r w:rsidR="004B4F66">
        <w:rPr>
          <w:sz w:val="28"/>
          <w:szCs w:val="28"/>
        </w:rPr>
        <w:t xml:space="preserve">số </w:t>
      </w:r>
      <w:r w:rsidR="004B4F66" w:rsidRPr="00B12BC1">
        <w:rPr>
          <w:sz w:val="28"/>
          <w:szCs w:val="28"/>
        </w:rPr>
        <w:t xml:space="preserve">93/2016/NĐ-CP ngày 01/7/2016 </w:t>
      </w:r>
      <w:r w:rsidR="004B4F66">
        <w:rPr>
          <w:sz w:val="28"/>
          <w:szCs w:val="28"/>
        </w:rPr>
        <w:t xml:space="preserve">của Chính phủ </w:t>
      </w:r>
      <w:r w:rsidR="004B4F66" w:rsidRPr="00B12BC1">
        <w:rPr>
          <w:sz w:val="28"/>
          <w:szCs w:val="28"/>
        </w:rPr>
        <w:t>quy định về điều kiện sản xuất mỹ phẩm</w:t>
      </w:r>
    </w:p>
    <w:p w14:paraId="38EDA84F" w14:textId="0435A9F8" w:rsidR="004B4F66" w:rsidRDefault="00337CF6" w:rsidP="002C48EB">
      <w:pPr>
        <w:spacing w:before="60" w:after="60"/>
        <w:ind w:firstLine="720"/>
        <w:jc w:val="both"/>
        <w:rPr>
          <w:sz w:val="28"/>
          <w:szCs w:val="28"/>
        </w:rPr>
      </w:pPr>
      <w:r>
        <w:rPr>
          <w:sz w:val="28"/>
          <w:szCs w:val="28"/>
        </w:rPr>
        <w:t>1</w:t>
      </w:r>
      <w:r w:rsidR="00214957">
        <w:rPr>
          <w:sz w:val="28"/>
          <w:szCs w:val="28"/>
        </w:rPr>
        <w:t>7</w:t>
      </w:r>
      <w:r>
        <w:rPr>
          <w:sz w:val="28"/>
          <w:szCs w:val="28"/>
        </w:rPr>
        <w:t>.</w:t>
      </w:r>
      <w:r w:rsidR="004B4F66" w:rsidRPr="00B12BC1">
        <w:rPr>
          <w:sz w:val="28"/>
          <w:szCs w:val="28"/>
        </w:rPr>
        <w:t xml:space="preserve"> Nghị định </w:t>
      </w:r>
      <w:r w:rsidR="004B4F66">
        <w:rPr>
          <w:sz w:val="28"/>
          <w:szCs w:val="28"/>
        </w:rPr>
        <w:t xml:space="preserve">số </w:t>
      </w:r>
      <w:r w:rsidR="004B4F66" w:rsidRPr="00B12BC1">
        <w:rPr>
          <w:sz w:val="28"/>
          <w:szCs w:val="28"/>
        </w:rPr>
        <w:t xml:space="preserve">43/2017/NĐ-CP </w:t>
      </w:r>
      <w:r w:rsidR="004B4F66">
        <w:rPr>
          <w:sz w:val="28"/>
          <w:szCs w:val="28"/>
        </w:rPr>
        <w:t xml:space="preserve">ngày </w:t>
      </w:r>
      <w:r w:rsidR="004B4F66" w:rsidRPr="00B12BC1">
        <w:rPr>
          <w:sz w:val="28"/>
          <w:szCs w:val="28"/>
        </w:rPr>
        <w:t>14/4/2017 của Chín</w:t>
      </w:r>
      <w:r w:rsidR="00A4449E">
        <w:rPr>
          <w:sz w:val="28"/>
          <w:szCs w:val="28"/>
        </w:rPr>
        <w:t>h phủ quy định về nhãn hàng hóa</w:t>
      </w:r>
    </w:p>
    <w:p w14:paraId="105EB7A4" w14:textId="26FE7F7F" w:rsidR="004B4F66" w:rsidRPr="00C226CB" w:rsidRDefault="00337CF6" w:rsidP="002C48EB">
      <w:pPr>
        <w:spacing w:before="60" w:after="60"/>
        <w:ind w:firstLine="720"/>
        <w:jc w:val="both"/>
        <w:rPr>
          <w:sz w:val="28"/>
          <w:szCs w:val="28"/>
        </w:rPr>
      </w:pPr>
      <w:r>
        <w:rPr>
          <w:sz w:val="28"/>
          <w:szCs w:val="28"/>
        </w:rPr>
        <w:t>1</w:t>
      </w:r>
      <w:r w:rsidR="00214957">
        <w:rPr>
          <w:sz w:val="28"/>
          <w:szCs w:val="28"/>
        </w:rPr>
        <w:t>8</w:t>
      </w:r>
      <w:r>
        <w:rPr>
          <w:sz w:val="28"/>
          <w:szCs w:val="28"/>
        </w:rPr>
        <w:t>.</w:t>
      </w:r>
      <w:r w:rsidR="004B4F66" w:rsidRPr="00C226CB">
        <w:rPr>
          <w:sz w:val="28"/>
          <w:szCs w:val="28"/>
        </w:rPr>
        <w:t xml:space="preserve"> Nghị định số 111/2021/NĐ-CP ngày 09/12/2021 của Chính phủ sửa đổi, bổ sung một số điều của Nghị định </w:t>
      </w:r>
      <w:r w:rsidR="004B4F66">
        <w:rPr>
          <w:sz w:val="28"/>
          <w:szCs w:val="28"/>
        </w:rPr>
        <w:t xml:space="preserve">số </w:t>
      </w:r>
      <w:r w:rsidR="004B4F66" w:rsidRPr="00C226CB">
        <w:rPr>
          <w:sz w:val="28"/>
          <w:szCs w:val="28"/>
        </w:rPr>
        <w:t>43/2017/NĐ-CP ngày 14/4/2017 của Chín</w:t>
      </w:r>
      <w:r w:rsidR="00A4449E">
        <w:rPr>
          <w:sz w:val="28"/>
          <w:szCs w:val="28"/>
        </w:rPr>
        <w:t>h phủ quy định về nhãn hàng hóa</w:t>
      </w:r>
    </w:p>
    <w:p w14:paraId="1CB7D95C" w14:textId="204F59EC" w:rsidR="004B4F66" w:rsidRDefault="00337CF6" w:rsidP="002C48EB">
      <w:pPr>
        <w:spacing w:before="60" w:after="60"/>
        <w:ind w:firstLine="720"/>
        <w:jc w:val="both"/>
        <w:rPr>
          <w:sz w:val="28"/>
          <w:szCs w:val="28"/>
        </w:rPr>
      </w:pPr>
      <w:r>
        <w:rPr>
          <w:sz w:val="28"/>
          <w:szCs w:val="28"/>
        </w:rPr>
        <w:t>1</w:t>
      </w:r>
      <w:r w:rsidR="00214957">
        <w:rPr>
          <w:sz w:val="28"/>
          <w:szCs w:val="28"/>
        </w:rPr>
        <w:t>9</w:t>
      </w:r>
      <w:r>
        <w:rPr>
          <w:sz w:val="28"/>
          <w:szCs w:val="28"/>
        </w:rPr>
        <w:t>.</w:t>
      </w:r>
      <w:r w:rsidR="004B4F66" w:rsidRPr="00B12BC1">
        <w:rPr>
          <w:sz w:val="28"/>
          <w:szCs w:val="28"/>
        </w:rPr>
        <w:t xml:space="preserve"> Nghị định số 119/2017/NĐ-CP ngày 01/11/2017 của Chính phủ quy định về xử phạt vi phạm hành chính trong lĩnh vực tiêu chuẩn, đo lường v</w:t>
      </w:r>
      <w:r w:rsidR="00A4449E">
        <w:rPr>
          <w:sz w:val="28"/>
          <w:szCs w:val="28"/>
        </w:rPr>
        <w:t>à chất lượng sản phẩm, hàng hóa</w:t>
      </w:r>
      <w:r w:rsidR="00B27A6C">
        <w:rPr>
          <w:sz w:val="28"/>
          <w:szCs w:val="28"/>
        </w:rPr>
        <w:t xml:space="preserve"> </w:t>
      </w:r>
      <w:r w:rsidR="00B27A6C" w:rsidRPr="00B27A6C">
        <w:rPr>
          <w:sz w:val="28"/>
          <w:szCs w:val="28"/>
        </w:rPr>
        <w:t>(được sửa đổi, bổ sung bởi Nghị định số 126/2021/NĐ-CP ngày 30/12/2021)</w:t>
      </w:r>
    </w:p>
    <w:p w14:paraId="096FE589" w14:textId="1FBD3B4E" w:rsidR="00214957" w:rsidRPr="00B12BC1" w:rsidRDefault="00214957" w:rsidP="00214957">
      <w:pPr>
        <w:spacing w:before="60" w:after="60"/>
        <w:ind w:firstLine="720"/>
        <w:jc w:val="both"/>
        <w:rPr>
          <w:sz w:val="28"/>
          <w:szCs w:val="28"/>
        </w:rPr>
      </w:pPr>
      <w:r>
        <w:rPr>
          <w:sz w:val="28"/>
          <w:szCs w:val="28"/>
        </w:rPr>
        <w:t>20</w:t>
      </w:r>
      <w:r w:rsidR="00337CF6">
        <w:rPr>
          <w:sz w:val="28"/>
          <w:szCs w:val="28"/>
        </w:rPr>
        <w:t>.</w:t>
      </w:r>
      <w:r w:rsidR="004B4F66" w:rsidRPr="00C226CB">
        <w:rPr>
          <w:sz w:val="28"/>
          <w:szCs w:val="28"/>
        </w:rPr>
        <w:t xml:space="preserve"> </w:t>
      </w:r>
      <w:r w:rsidRPr="00214957">
        <w:rPr>
          <w:sz w:val="28"/>
          <w:szCs w:val="28"/>
        </w:rPr>
        <w:t xml:space="preserve">Nghị định số 98/2020/NĐ-CP ngày 26/8/2020 của Chính phủ quy định xử phạt vi phạm hành chính trong hoạt động thương mại, sản xuất, buôn bán hàng giả, hàng cấm và bảo vệ quyền lợi người tiêu dùng (được sửa đổi, bổ sung bởi Nghị định số 17/2022/NĐ-CP ngày 31/01/2022). </w:t>
      </w:r>
    </w:p>
    <w:p w14:paraId="125CE3DE" w14:textId="18DDE161" w:rsidR="004B4F66" w:rsidRPr="00B12BC1" w:rsidRDefault="00214957" w:rsidP="002C48EB">
      <w:pPr>
        <w:spacing w:before="60" w:after="60"/>
        <w:ind w:firstLine="720"/>
        <w:jc w:val="both"/>
        <w:rPr>
          <w:sz w:val="28"/>
          <w:szCs w:val="28"/>
        </w:rPr>
      </w:pPr>
      <w:r>
        <w:rPr>
          <w:sz w:val="28"/>
          <w:szCs w:val="28"/>
        </w:rPr>
        <w:t>21</w:t>
      </w:r>
      <w:r w:rsidR="00337CF6">
        <w:rPr>
          <w:sz w:val="28"/>
          <w:szCs w:val="28"/>
        </w:rPr>
        <w:t>.</w:t>
      </w:r>
      <w:r w:rsidR="004B4F66" w:rsidRPr="00B12BC1">
        <w:rPr>
          <w:sz w:val="28"/>
          <w:szCs w:val="28"/>
        </w:rPr>
        <w:t xml:space="preserve"> </w:t>
      </w:r>
      <w:r w:rsidR="004B4F66" w:rsidRPr="00B12BC1">
        <w:rPr>
          <w:sz w:val="28"/>
          <w:szCs w:val="28"/>
          <w:lang w:val="vi-VN"/>
        </w:rPr>
        <w:t>Nghị định số 69/2018/NĐ-CP ngày 15</w:t>
      </w:r>
      <w:r w:rsidR="004B4F66">
        <w:rPr>
          <w:sz w:val="28"/>
          <w:szCs w:val="28"/>
        </w:rPr>
        <w:t>/</w:t>
      </w:r>
      <w:r w:rsidR="004B4F66" w:rsidRPr="00B12BC1">
        <w:rPr>
          <w:sz w:val="28"/>
          <w:szCs w:val="28"/>
          <w:lang w:val="vi-VN"/>
        </w:rPr>
        <w:t>5</w:t>
      </w:r>
      <w:r w:rsidR="004B4F66">
        <w:rPr>
          <w:sz w:val="28"/>
          <w:szCs w:val="28"/>
        </w:rPr>
        <w:t>/</w:t>
      </w:r>
      <w:r w:rsidR="004B4F66" w:rsidRPr="00B12BC1">
        <w:rPr>
          <w:sz w:val="28"/>
          <w:szCs w:val="28"/>
          <w:lang w:val="vi-VN"/>
        </w:rPr>
        <w:t>2018 của Chính phủ quy định chi tiết một số điều của Luật Quản lý ngoại thương</w:t>
      </w:r>
    </w:p>
    <w:p w14:paraId="109E64F0" w14:textId="19A8EBB0" w:rsidR="004B4F66" w:rsidRPr="00B12BC1" w:rsidRDefault="00214957" w:rsidP="002C48EB">
      <w:pPr>
        <w:spacing w:before="60" w:after="60"/>
        <w:ind w:firstLine="720"/>
        <w:jc w:val="both"/>
        <w:rPr>
          <w:sz w:val="28"/>
          <w:szCs w:val="28"/>
        </w:rPr>
      </w:pPr>
      <w:r>
        <w:rPr>
          <w:sz w:val="28"/>
          <w:szCs w:val="28"/>
        </w:rPr>
        <w:lastRenderedPageBreak/>
        <w:t>22</w:t>
      </w:r>
      <w:r w:rsidR="00337CF6">
        <w:rPr>
          <w:sz w:val="28"/>
          <w:szCs w:val="28"/>
        </w:rPr>
        <w:t>.</w:t>
      </w:r>
      <w:r w:rsidR="004B4F66" w:rsidRPr="00B12BC1">
        <w:rPr>
          <w:sz w:val="28"/>
          <w:szCs w:val="28"/>
        </w:rPr>
        <w:t xml:space="preserve"> Nghị định số 74/2018/NĐ-CP ngày 15/5/2018 của Chính phủ sửa đổi, bổ sung một số điều của Nghị định số 132/2008/NĐ-CP ngày 31</w:t>
      </w:r>
      <w:r w:rsidR="004B4F66">
        <w:rPr>
          <w:sz w:val="28"/>
          <w:szCs w:val="28"/>
        </w:rPr>
        <w:t>/</w:t>
      </w:r>
      <w:r w:rsidR="004B4F66" w:rsidRPr="00B12BC1">
        <w:rPr>
          <w:sz w:val="28"/>
          <w:szCs w:val="28"/>
        </w:rPr>
        <w:t>12</w:t>
      </w:r>
      <w:r w:rsidR="004B4F66">
        <w:rPr>
          <w:sz w:val="28"/>
          <w:szCs w:val="28"/>
        </w:rPr>
        <w:t>/</w:t>
      </w:r>
      <w:r w:rsidR="004B4F66" w:rsidRPr="00B12BC1">
        <w:rPr>
          <w:sz w:val="28"/>
          <w:szCs w:val="28"/>
        </w:rPr>
        <w:t xml:space="preserve">2008 của Chính phủ quy định chi tiết thi hành một số điều của Luật </w:t>
      </w:r>
      <w:r w:rsidR="004B4F66">
        <w:rPr>
          <w:sz w:val="28"/>
          <w:szCs w:val="28"/>
        </w:rPr>
        <w:t>Chấ</w:t>
      </w:r>
      <w:r w:rsidR="00A4449E">
        <w:rPr>
          <w:sz w:val="28"/>
          <w:szCs w:val="28"/>
        </w:rPr>
        <w:t>t lượng sản phẩm, hàng hóa</w:t>
      </w:r>
    </w:p>
    <w:p w14:paraId="279301E3" w14:textId="3C62A4E5" w:rsidR="004B4F66" w:rsidRPr="00B12BC1" w:rsidRDefault="00337CF6" w:rsidP="002C48EB">
      <w:pPr>
        <w:spacing w:before="60" w:after="60"/>
        <w:ind w:firstLine="720"/>
        <w:jc w:val="both"/>
        <w:rPr>
          <w:sz w:val="28"/>
          <w:szCs w:val="28"/>
        </w:rPr>
      </w:pPr>
      <w:r>
        <w:rPr>
          <w:sz w:val="28"/>
          <w:szCs w:val="28"/>
        </w:rPr>
        <w:t>2</w:t>
      </w:r>
      <w:r w:rsidR="00214957">
        <w:rPr>
          <w:sz w:val="28"/>
          <w:szCs w:val="28"/>
        </w:rPr>
        <w:t>3</w:t>
      </w:r>
      <w:r>
        <w:rPr>
          <w:sz w:val="28"/>
          <w:szCs w:val="28"/>
        </w:rPr>
        <w:t>.</w:t>
      </w:r>
      <w:r w:rsidR="004B4F66" w:rsidRPr="00B12BC1">
        <w:rPr>
          <w:sz w:val="28"/>
          <w:szCs w:val="28"/>
        </w:rPr>
        <w:t xml:space="preserve"> Nghị định số 155/2018/NĐ-CP ngày 12/11/2018 của Chính phủ sửa đổi, bổ sung một số quy định liên quan đến điều kiện đầu tư, kinh doanh thuộc phạm vi quản lý nhà nước của Bộ Y tế</w:t>
      </w:r>
    </w:p>
    <w:p w14:paraId="4DBC2BDE" w14:textId="6301AA57" w:rsidR="004B4F66" w:rsidRDefault="00337CF6" w:rsidP="002C48EB">
      <w:pPr>
        <w:spacing w:before="60" w:after="60"/>
        <w:ind w:firstLine="720"/>
        <w:jc w:val="both"/>
        <w:rPr>
          <w:sz w:val="28"/>
          <w:szCs w:val="28"/>
        </w:rPr>
      </w:pPr>
      <w:r>
        <w:rPr>
          <w:sz w:val="28"/>
          <w:szCs w:val="28"/>
        </w:rPr>
        <w:t>2</w:t>
      </w:r>
      <w:r w:rsidR="00214957">
        <w:rPr>
          <w:sz w:val="28"/>
          <w:szCs w:val="28"/>
        </w:rPr>
        <w:t>4</w:t>
      </w:r>
      <w:r>
        <w:rPr>
          <w:sz w:val="28"/>
          <w:szCs w:val="28"/>
        </w:rPr>
        <w:t>.</w:t>
      </w:r>
      <w:r w:rsidR="004B4F66" w:rsidRPr="00B12BC1">
        <w:rPr>
          <w:sz w:val="28"/>
          <w:szCs w:val="28"/>
        </w:rPr>
        <w:t xml:space="preserve"> Nghị định số 117/2020/NĐ-CP ngày 28/9/2020 của Chính phủ quy định xử phạt vi phạm hành chính trong lĩnh vực y tế, được sửa đổi, bổ sung </w:t>
      </w:r>
      <w:r w:rsidR="004B4F66">
        <w:rPr>
          <w:sz w:val="28"/>
          <w:szCs w:val="28"/>
        </w:rPr>
        <w:t>bởi</w:t>
      </w:r>
      <w:r w:rsidR="004B4F66" w:rsidRPr="00B12BC1">
        <w:rPr>
          <w:sz w:val="28"/>
          <w:szCs w:val="28"/>
        </w:rPr>
        <w:t xml:space="preserve"> Nghị định </w:t>
      </w:r>
      <w:r w:rsidR="004B4F66">
        <w:rPr>
          <w:sz w:val="28"/>
          <w:szCs w:val="28"/>
        </w:rPr>
        <w:t xml:space="preserve">số </w:t>
      </w:r>
      <w:r w:rsidR="004B4F66" w:rsidRPr="00B12BC1">
        <w:rPr>
          <w:sz w:val="28"/>
          <w:szCs w:val="28"/>
        </w:rPr>
        <w:t>124/2021/NĐ-CP ngày 28/12/2021 của Chính phủ</w:t>
      </w:r>
    </w:p>
    <w:p w14:paraId="57CB09DE" w14:textId="29384AE4" w:rsidR="00B27A6C" w:rsidRDefault="00214957" w:rsidP="002C48EB">
      <w:pPr>
        <w:spacing w:before="60" w:after="60"/>
        <w:ind w:firstLine="720"/>
        <w:jc w:val="both"/>
        <w:rPr>
          <w:sz w:val="28"/>
          <w:szCs w:val="28"/>
        </w:rPr>
      </w:pPr>
      <w:r>
        <w:rPr>
          <w:sz w:val="28"/>
          <w:szCs w:val="28"/>
        </w:rPr>
        <w:t xml:space="preserve">25. </w:t>
      </w:r>
      <w:r w:rsidR="00B27A6C" w:rsidRPr="00B27A6C">
        <w:rPr>
          <w:sz w:val="28"/>
          <w:szCs w:val="28"/>
        </w:rPr>
        <w:t>Nghị định số 38/2021/NĐ-CP ngày 29/3/2021 của Chính phủ quy định xử phạt vi phạm hành chính trong lĩnh vực văn hoá và quảng cáo (được sửa đổi, bổ sung bởi Nghị định số 129/2021/NĐ-CP ngày 30/12/2021 và Nghị định số 128/2022/NĐ-CP ngày 30/12/2022)</w:t>
      </w:r>
    </w:p>
    <w:p w14:paraId="7B2EE9AB" w14:textId="110A3D13" w:rsidR="00B27A6C" w:rsidRDefault="00214957" w:rsidP="002C48EB">
      <w:pPr>
        <w:spacing w:before="60" w:after="60"/>
        <w:ind w:firstLine="720"/>
        <w:jc w:val="both"/>
        <w:rPr>
          <w:sz w:val="28"/>
          <w:szCs w:val="28"/>
        </w:rPr>
      </w:pPr>
      <w:r>
        <w:rPr>
          <w:sz w:val="28"/>
          <w:szCs w:val="28"/>
        </w:rPr>
        <w:t xml:space="preserve">26. </w:t>
      </w:r>
      <w:r w:rsidR="00B27A6C" w:rsidRPr="00B27A6C">
        <w:rPr>
          <w:sz w:val="28"/>
          <w:szCs w:val="28"/>
        </w:rPr>
        <w:t>Nghị định số 52/2013/NĐ-CP ngày 16/5/2013 của Chính phủ quy định về thương mại điện tử (được sửa đổi bởi Nghị định số 08/2018/NĐ-CP ngày 15/01/2018 và Nghị định số 85/2021/NĐ-CP ngày 25/9/2021)</w:t>
      </w:r>
    </w:p>
    <w:p w14:paraId="46EBCBA6" w14:textId="69E0D25E" w:rsidR="004B4F66" w:rsidRPr="00C226CB" w:rsidRDefault="004B4F66" w:rsidP="002C48EB">
      <w:pPr>
        <w:spacing w:before="60" w:after="60"/>
        <w:jc w:val="both"/>
        <w:rPr>
          <w:sz w:val="28"/>
          <w:szCs w:val="28"/>
        </w:rPr>
      </w:pPr>
      <w:r>
        <w:rPr>
          <w:sz w:val="28"/>
          <w:szCs w:val="28"/>
        </w:rPr>
        <w:tab/>
      </w:r>
      <w:r w:rsidR="00337CF6">
        <w:rPr>
          <w:sz w:val="28"/>
          <w:szCs w:val="28"/>
        </w:rPr>
        <w:t>2</w:t>
      </w:r>
      <w:r w:rsidR="00214957">
        <w:rPr>
          <w:sz w:val="28"/>
          <w:szCs w:val="28"/>
        </w:rPr>
        <w:t>7</w:t>
      </w:r>
      <w:r w:rsidR="00337CF6">
        <w:rPr>
          <w:sz w:val="28"/>
          <w:szCs w:val="28"/>
        </w:rPr>
        <w:t>.</w:t>
      </w:r>
      <w:r w:rsidRPr="00C226CB">
        <w:rPr>
          <w:sz w:val="28"/>
          <w:szCs w:val="28"/>
        </w:rPr>
        <w:t xml:space="preserve"> Nghị định số 154/2018/NĐ-CP ngày 09/11/2018 của Chính phủ sửa đổi, bổ sung, bãi bỏ một số quy định về điều kiện đầu tư, kinh doanh trong lĩnh vực quản lý nhà nước của Bộ Khoa học và Công nghệ và một số qu</w:t>
      </w:r>
      <w:r w:rsidR="00A4449E">
        <w:rPr>
          <w:sz w:val="28"/>
          <w:szCs w:val="28"/>
        </w:rPr>
        <w:t>y định về kiểm tra chuyên ngành</w:t>
      </w:r>
    </w:p>
    <w:p w14:paraId="5EF07DA3" w14:textId="01B106EC" w:rsidR="004B4F66" w:rsidRPr="00B12BC1" w:rsidRDefault="00337CF6" w:rsidP="002C48EB">
      <w:pPr>
        <w:spacing w:before="60" w:after="60"/>
        <w:ind w:firstLine="720"/>
        <w:jc w:val="both"/>
        <w:rPr>
          <w:sz w:val="28"/>
          <w:szCs w:val="28"/>
        </w:rPr>
      </w:pPr>
      <w:r>
        <w:rPr>
          <w:sz w:val="28"/>
          <w:szCs w:val="28"/>
        </w:rPr>
        <w:t>2</w:t>
      </w:r>
      <w:r w:rsidR="00214957">
        <w:rPr>
          <w:sz w:val="28"/>
          <w:szCs w:val="28"/>
        </w:rPr>
        <w:t>8</w:t>
      </w:r>
      <w:r>
        <w:rPr>
          <w:sz w:val="28"/>
          <w:szCs w:val="28"/>
        </w:rPr>
        <w:t>.</w:t>
      </w:r>
      <w:r w:rsidR="004B4F66" w:rsidRPr="00B12BC1">
        <w:rPr>
          <w:sz w:val="28"/>
          <w:szCs w:val="28"/>
        </w:rPr>
        <w:t xml:space="preserve"> Nghị định số 70/2021/NĐ-CP ngày 20/7/2021 của Chính phủ sửa đổi, bổ sung một số điều của Nghị định số 181/2013/NĐ-CP ngày 14</w:t>
      </w:r>
      <w:r w:rsidR="004B4F66">
        <w:rPr>
          <w:sz w:val="28"/>
          <w:szCs w:val="28"/>
        </w:rPr>
        <w:t>/</w:t>
      </w:r>
      <w:r w:rsidR="004B4F66" w:rsidRPr="00B12BC1">
        <w:rPr>
          <w:sz w:val="28"/>
          <w:szCs w:val="28"/>
        </w:rPr>
        <w:t>11</w:t>
      </w:r>
      <w:r w:rsidR="004B4F66">
        <w:rPr>
          <w:sz w:val="28"/>
          <w:szCs w:val="28"/>
        </w:rPr>
        <w:t>/</w:t>
      </w:r>
      <w:r w:rsidR="004B4F66" w:rsidRPr="00B12BC1">
        <w:rPr>
          <w:sz w:val="28"/>
          <w:szCs w:val="28"/>
        </w:rPr>
        <w:t>2013 của Chính phủ quy định chi tiết thi hành</w:t>
      </w:r>
      <w:r w:rsidR="00A4449E">
        <w:rPr>
          <w:sz w:val="28"/>
          <w:szCs w:val="28"/>
        </w:rPr>
        <w:t xml:space="preserve"> một số điều của Luật Quảng cáo</w:t>
      </w:r>
    </w:p>
    <w:p w14:paraId="4BBDFD60" w14:textId="5C708C84" w:rsidR="008B2CBB" w:rsidRDefault="008B2CBB" w:rsidP="002C48EB">
      <w:pPr>
        <w:spacing w:before="60" w:after="60"/>
        <w:ind w:firstLine="720"/>
        <w:jc w:val="both"/>
        <w:rPr>
          <w:sz w:val="28"/>
          <w:szCs w:val="28"/>
        </w:rPr>
      </w:pPr>
      <w:r>
        <w:rPr>
          <w:sz w:val="28"/>
          <w:szCs w:val="28"/>
        </w:rPr>
        <w:t>2</w:t>
      </w:r>
      <w:r w:rsidR="00214957">
        <w:rPr>
          <w:sz w:val="28"/>
          <w:szCs w:val="28"/>
        </w:rPr>
        <w:t>9</w:t>
      </w:r>
      <w:r>
        <w:rPr>
          <w:sz w:val="28"/>
          <w:szCs w:val="28"/>
        </w:rPr>
        <w:t>.</w:t>
      </w:r>
      <w:r w:rsidR="004B4F66" w:rsidRPr="00B12BC1">
        <w:rPr>
          <w:sz w:val="28"/>
          <w:szCs w:val="28"/>
        </w:rPr>
        <w:t xml:space="preserve"> </w:t>
      </w:r>
      <w:r w:rsidRPr="008B2CBB">
        <w:rPr>
          <w:sz w:val="28"/>
          <w:szCs w:val="28"/>
        </w:rPr>
        <w:t xml:space="preserve">Quyết định </w:t>
      </w:r>
      <w:r>
        <w:rPr>
          <w:sz w:val="28"/>
          <w:szCs w:val="28"/>
        </w:rPr>
        <w:t>số 10/2010/QĐ-TTg ngày 10/02/</w:t>
      </w:r>
      <w:r w:rsidRPr="008B2CBB">
        <w:rPr>
          <w:sz w:val="28"/>
          <w:szCs w:val="28"/>
        </w:rPr>
        <w:t>2010 của Thủ tướng Chính phủ quy định Giấy chứng nhận lưu hành tự do đối với sản phẩm, hàng hóa xuất khẩu và nhập khẩu</w:t>
      </w:r>
      <w:r w:rsidR="005B3944">
        <w:rPr>
          <w:sz w:val="28"/>
          <w:szCs w:val="28"/>
        </w:rPr>
        <w:t xml:space="preserve"> (bị bãi bỏ bởi </w:t>
      </w:r>
      <w:r w:rsidR="005B3944" w:rsidRPr="005B3944">
        <w:rPr>
          <w:sz w:val="28"/>
          <w:szCs w:val="28"/>
        </w:rPr>
        <w:t>Nghị định số 69/2018/NĐ-CP ngày 15/5/2018 của Chính phủ quy định chi tiết một số điều của Luật Quản lý ngoại thương).</w:t>
      </w:r>
    </w:p>
    <w:p w14:paraId="4B10CA5A" w14:textId="1E0FAE53" w:rsidR="004B4F66" w:rsidRPr="00B12BC1" w:rsidRDefault="00214957" w:rsidP="002C48EB">
      <w:pPr>
        <w:spacing w:before="60" w:after="60"/>
        <w:ind w:firstLine="720"/>
        <w:jc w:val="both"/>
        <w:rPr>
          <w:sz w:val="28"/>
          <w:szCs w:val="28"/>
        </w:rPr>
      </w:pPr>
      <w:r>
        <w:rPr>
          <w:sz w:val="28"/>
          <w:szCs w:val="28"/>
        </w:rPr>
        <w:t>30</w:t>
      </w:r>
      <w:r w:rsidR="008B2CBB">
        <w:rPr>
          <w:sz w:val="28"/>
          <w:szCs w:val="28"/>
        </w:rPr>
        <w:t xml:space="preserve">. </w:t>
      </w:r>
      <w:r w:rsidR="004B4F66" w:rsidRPr="00B12BC1">
        <w:rPr>
          <w:sz w:val="28"/>
          <w:szCs w:val="28"/>
        </w:rPr>
        <w:t xml:space="preserve">Thông tư số 06/2011/TT-BYT ngày 25/01/2011 của Bộ Y </w:t>
      </w:r>
      <w:r w:rsidR="00A4449E">
        <w:rPr>
          <w:sz w:val="28"/>
          <w:szCs w:val="28"/>
        </w:rPr>
        <w:t>tế quy định về quản lý mỹ phẩm</w:t>
      </w:r>
    </w:p>
    <w:p w14:paraId="5E2FCD5D" w14:textId="1D82F814" w:rsidR="004B4F66" w:rsidRPr="00B12BC1" w:rsidRDefault="00214957" w:rsidP="002C48EB">
      <w:pPr>
        <w:spacing w:before="60" w:after="60"/>
        <w:ind w:firstLine="720"/>
        <w:jc w:val="both"/>
        <w:rPr>
          <w:sz w:val="28"/>
          <w:szCs w:val="28"/>
        </w:rPr>
      </w:pPr>
      <w:r>
        <w:rPr>
          <w:sz w:val="28"/>
          <w:szCs w:val="28"/>
        </w:rPr>
        <w:t>31</w:t>
      </w:r>
      <w:r w:rsidR="008B2CBB">
        <w:rPr>
          <w:sz w:val="28"/>
          <w:szCs w:val="28"/>
        </w:rPr>
        <w:t>.</w:t>
      </w:r>
      <w:r w:rsidR="004B4F66" w:rsidRPr="00B12BC1">
        <w:rPr>
          <w:sz w:val="28"/>
          <w:szCs w:val="28"/>
        </w:rPr>
        <w:t xml:space="preserve"> Thông tư số 32/2019/TT-B</w:t>
      </w:r>
      <w:r w:rsidR="004B4F66">
        <w:rPr>
          <w:sz w:val="28"/>
          <w:szCs w:val="28"/>
        </w:rPr>
        <w:t>YT ngày 16/12/2019 của Bộ Y tế s</w:t>
      </w:r>
      <w:r w:rsidR="004B4F66" w:rsidRPr="00B12BC1">
        <w:rPr>
          <w:sz w:val="28"/>
          <w:szCs w:val="28"/>
        </w:rPr>
        <w:t xml:space="preserve">ửa đổi, bổ sung </w:t>
      </w:r>
      <w:r w:rsidR="004B4F66">
        <w:rPr>
          <w:sz w:val="28"/>
          <w:szCs w:val="28"/>
        </w:rPr>
        <w:t>k</w:t>
      </w:r>
      <w:r w:rsidR="004B4F66" w:rsidRPr="00B12BC1">
        <w:rPr>
          <w:sz w:val="28"/>
          <w:szCs w:val="28"/>
        </w:rPr>
        <w:t>hoản 4 Điều 4 và Phụ lục số 01-MP Thông tư số 06/2011/TT-BYT ngày 25/01/2011 của Bộ Y tế quy định về quản lý mỹ phẩm</w:t>
      </w:r>
      <w:r w:rsidR="004B4F66">
        <w:rPr>
          <w:sz w:val="28"/>
          <w:szCs w:val="28"/>
        </w:rPr>
        <w:t xml:space="preserve"> (bị bãi bỏ bở</w:t>
      </w:r>
      <w:r w:rsidR="004B4F66" w:rsidRPr="00B12BC1">
        <w:rPr>
          <w:sz w:val="28"/>
          <w:szCs w:val="28"/>
        </w:rPr>
        <w:t>i Thông tư số 29/2020/TT-BYT ngày 31/12/2020 của Bộ trưởng Bộ Y tế)</w:t>
      </w:r>
    </w:p>
    <w:p w14:paraId="6AE64D7D" w14:textId="1C7DDBB8" w:rsidR="004B4F66" w:rsidRPr="00B12BC1" w:rsidRDefault="00214957" w:rsidP="002C48EB">
      <w:pPr>
        <w:spacing w:before="60" w:after="60"/>
        <w:ind w:firstLine="720"/>
        <w:jc w:val="both"/>
        <w:rPr>
          <w:sz w:val="28"/>
          <w:szCs w:val="28"/>
        </w:rPr>
      </w:pPr>
      <w:r>
        <w:rPr>
          <w:sz w:val="28"/>
          <w:szCs w:val="28"/>
        </w:rPr>
        <w:t>32</w:t>
      </w:r>
      <w:r w:rsidR="008B2CBB">
        <w:rPr>
          <w:sz w:val="28"/>
          <w:szCs w:val="28"/>
        </w:rPr>
        <w:t>.</w:t>
      </w:r>
      <w:r w:rsidR="004B4F66" w:rsidRPr="00B12BC1">
        <w:rPr>
          <w:sz w:val="28"/>
          <w:szCs w:val="28"/>
        </w:rPr>
        <w:t xml:space="preserve"> Thông tư </w:t>
      </w:r>
      <w:r w:rsidR="004B4F66">
        <w:rPr>
          <w:sz w:val="28"/>
          <w:szCs w:val="28"/>
        </w:rPr>
        <w:t xml:space="preserve">số </w:t>
      </w:r>
      <w:r w:rsidR="004B4F66" w:rsidRPr="00B12BC1">
        <w:rPr>
          <w:sz w:val="28"/>
          <w:szCs w:val="28"/>
        </w:rPr>
        <w:t>09/2015/TT-BYT ngày 25/5/2015 của Bộ Y tế quy định về xác nhận nội dung quảng cáo đối với sản phẩm, hàng hóa, dịch vụ đặc biệt thu</w:t>
      </w:r>
      <w:r w:rsidR="00A4449E">
        <w:rPr>
          <w:sz w:val="28"/>
          <w:szCs w:val="28"/>
        </w:rPr>
        <w:t>ộc lĩnh vực quản lý của Bộ Y tế</w:t>
      </w:r>
    </w:p>
    <w:p w14:paraId="2037930C" w14:textId="5FF5D3A0" w:rsidR="004B4F66" w:rsidRPr="00B12BC1" w:rsidRDefault="00214957" w:rsidP="002C48EB">
      <w:pPr>
        <w:spacing w:before="60" w:after="60"/>
        <w:ind w:firstLine="720"/>
        <w:jc w:val="both"/>
        <w:rPr>
          <w:sz w:val="28"/>
          <w:szCs w:val="28"/>
        </w:rPr>
      </w:pPr>
      <w:r>
        <w:rPr>
          <w:sz w:val="28"/>
          <w:szCs w:val="28"/>
        </w:rPr>
        <w:t>33</w:t>
      </w:r>
      <w:r w:rsidR="008B2CBB">
        <w:rPr>
          <w:sz w:val="28"/>
          <w:szCs w:val="28"/>
        </w:rPr>
        <w:t>.</w:t>
      </w:r>
      <w:r w:rsidR="004B4F66" w:rsidRPr="00B12BC1">
        <w:rPr>
          <w:sz w:val="28"/>
          <w:szCs w:val="28"/>
        </w:rPr>
        <w:t xml:space="preserve"> Thông tư số 29/2020/TT-BYT ngày 31/12/2020 của Bộ trưởng Bộ Y tế sửa đổi, bổ sung và bãi bỏ một số văn bản quy phạm pháp luật do Bộ trưởng Bộ Y tế ban hành</w:t>
      </w:r>
    </w:p>
    <w:p w14:paraId="671563B0" w14:textId="4F3F44D8" w:rsidR="004B4F66" w:rsidRDefault="00214957" w:rsidP="002C48EB">
      <w:pPr>
        <w:spacing w:before="60" w:after="60"/>
        <w:ind w:firstLine="720"/>
        <w:jc w:val="both"/>
        <w:rPr>
          <w:sz w:val="28"/>
          <w:szCs w:val="28"/>
        </w:rPr>
      </w:pPr>
      <w:r>
        <w:rPr>
          <w:sz w:val="28"/>
          <w:szCs w:val="28"/>
        </w:rPr>
        <w:lastRenderedPageBreak/>
        <w:t>34</w:t>
      </w:r>
      <w:r w:rsidR="008B2CBB">
        <w:rPr>
          <w:sz w:val="28"/>
          <w:szCs w:val="28"/>
        </w:rPr>
        <w:t>.</w:t>
      </w:r>
      <w:r w:rsidR="004B4F66" w:rsidRPr="00B12BC1">
        <w:rPr>
          <w:sz w:val="28"/>
          <w:szCs w:val="28"/>
        </w:rPr>
        <w:t xml:space="preserve"> Quyết định </w:t>
      </w:r>
      <w:r w:rsidR="004B4F66">
        <w:rPr>
          <w:sz w:val="28"/>
          <w:szCs w:val="28"/>
        </w:rPr>
        <w:t xml:space="preserve">số </w:t>
      </w:r>
      <w:r w:rsidR="004B4F66" w:rsidRPr="00B12BC1">
        <w:rPr>
          <w:sz w:val="28"/>
          <w:szCs w:val="28"/>
        </w:rPr>
        <w:t xml:space="preserve">24/2006/QĐ-BYT </w:t>
      </w:r>
      <w:r w:rsidR="004B4F66">
        <w:rPr>
          <w:sz w:val="28"/>
          <w:szCs w:val="28"/>
        </w:rPr>
        <w:t xml:space="preserve">ngày 14/8/2006 </w:t>
      </w:r>
      <w:r w:rsidR="004B4F66" w:rsidRPr="00B12BC1">
        <w:rPr>
          <w:sz w:val="28"/>
          <w:szCs w:val="28"/>
        </w:rPr>
        <w:t>của Bộ trưởng Bộ Y tế về việc triển khai áp dụng và hướng dẫn thực hiện các nguyên tắc, tiêu chuẩn “Thực hành tốt sản xuất mỹ phẩm” của Hiệp hội các nước Đông Nam Á</w:t>
      </w:r>
    </w:p>
    <w:p w14:paraId="51417E85" w14:textId="13ED0EF0" w:rsidR="008B2CBB" w:rsidRDefault="00A4449E" w:rsidP="002C48EB">
      <w:pPr>
        <w:spacing w:before="60" w:after="60"/>
        <w:ind w:firstLine="720"/>
        <w:jc w:val="both"/>
        <w:rPr>
          <w:sz w:val="28"/>
          <w:szCs w:val="28"/>
        </w:rPr>
      </w:pPr>
      <w:r>
        <w:rPr>
          <w:sz w:val="28"/>
          <w:szCs w:val="28"/>
        </w:rPr>
        <w:t>3</w:t>
      </w:r>
      <w:r w:rsidR="00214957">
        <w:rPr>
          <w:sz w:val="28"/>
          <w:szCs w:val="28"/>
        </w:rPr>
        <w:t>5</w:t>
      </w:r>
      <w:r>
        <w:rPr>
          <w:sz w:val="28"/>
          <w:szCs w:val="28"/>
        </w:rPr>
        <w:t xml:space="preserve">. </w:t>
      </w:r>
      <w:r w:rsidRPr="00A4449E">
        <w:rPr>
          <w:sz w:val="28"/>
          <w:szCs w:val="28"/>
        </w:rPr>
        <w:t xml:space="preserve">Thông tư liên tịch số 28/2010/TTLT-BTC-BKHCN </w:t>
      </w:r>
      <w:r>
        <w:rPr>
          <w:sz w:val="28"/>
          <w:szCs w:val="28"/>
        </w:rPr>
        <w:t xml:space="preserve">ngày 03/3/2010 </w:t>
      </w:r>
      <w:r w:rsidRPr="00A4449E">
        <w:rPr>
          <w:sz w:val="28"/>
          <w:szCs w:val="28"/>
        </w:rPr>
        <w:t>của Bộ Tài chính, Bộ Khoa học và Công nghệ</w:t>
      </w:r>
      <w:r>
        <w:rPr>
          <w:sz w:val="28"/>
          <w:szCs w:val="28"/>
        </w:rPr>
        <w:t xml:space="preserve"> h</w:t>
      </w:r>
      <w:r w:rsidRPr="00A4449E">
        <w:rPr>
          <w:sz w:val="28"/>
          <w:szCs w:val="28"/>
        </w:rPr>
        <w:t>ướng dẫn quản lý và sử dụng kinh phí đối với hoạt động kiểm tra nhà nước về chất lượng sản phẩm, hàng hoá</w:t>
      </w:r>
    </w:p>
    <w:p w14:paraId="0E377452" w14:textId="5AB64846" w:rsidR="002C48EB" w:rsidRDefault="002C48EB" w:rsidP="002C48EB">
      <w:pPr>
        <w:spacing w:before="60" w:after="60"/>
        <w:ind w:firstLine="720"/>
        <w:jc w:val="both"/>
        <w:rPr>
          <w:sz w:val="28"/>
          <w:szCs w:val="28"/>
        </w:rPr>
      </w:pPr>
    </w:p>
    <w:p w14:paraId="1DFF9AD8" w14:textId="374B5288" w:rsidR="002C48EB" w:rsidRDefault="002C48EB" w:rsidP="002C48EB">
      <w:pPr>
        <w:spacing w:before="60" w:after="60"/>
        <w:ind w:firstLine="720"/>
        <w:jc w:val="both"/>
        <w:rPr>
          <w:sz w:val="28"/>
          <w:szCs w:val="28"/>
        </w:rPr>
      </w:pPr>
    </w:p>
    <w:p w14:paraId="5FAA0312" w14:textId="30CB0364" w:rsidR="002C48EB" w:rsidRDefault="002C48EB" w:rsidP="002C48EB">
      <w:pPr>
        <w:spacing w:before="60" w:after="60"/>
        <w:ind w:firstLine="720"/>
        <w:jc w:val="both"/>
        <w:rPr>
          <w:sz w:val="28"/>
          <w:szCs w:val="28"/>
        </w:rPr>
      </w:pPr>
    </w:p>
    <w:p w14:paraId="774DE2AD" w14:textId="082ECD5E" w:rsidR="002E5774" w:rsidRDefault="002E5774" w:rsidP="002C48EB">
      <w:pPr>
        <w:spacing w:before="60" w:after="60"/>
        <w:ind w:firstLine="720"/>
        <w:jc w:val="both"/>
        <w:rPr>
          <w:sz w:val="28"/>
          <w:szCs w:val="28"/>
        </w:rPr>
      </w:pPr>
    </w:p>
    <w:p w14:paraId="06894B05" w14:textId="407336ED" w:rsidR="002E5774" w:rsidRDefault="002E5774" w:rsidP="002C48EB">
      <w:pPr>
        <w:spacing w:before="60" w:after="60"/>
        <w:ind w:firstLine="720"/>
        <w:jc w:val="both"/>
        <w:rPr>
          <w:sz w:val="28"/>
          <w:szCs w:val="28"/>
        </w:rPr>
      </w:pPr>
    </w:p>
    <w:p w14:paraId="1F0EF1AD" w14:textId="3B1FA036" w:rsidR="002E5774" w:rsidRDefault="002E5774" w:rsidP="002C48EB">
      <w:pPr>
        <w:spacing w:before="60" w:after="60"/>
        <w:ind w:firstLine="720"/>
        <w:jc w:val="both"/>
        <w:rPr>
          <w:sz w:val="28"/>
          <w:szCs w:val="28"/>
        </w:rPr>
      </w:pPr>
    </w:p>
    <w:p w14:paraId="4752071E" w14:textId="68103FB3" w:rsidR="002E5774" w:rsidRDefault="002E5774" w:rsidP="002C48EB">
      <w:pPr>
        <w:spacing w:before="60" w:after="60"/>
        <w:ind w:firstLine="720"/>
        <w:jc w:val="both"/>
        <w:rPr>
          <w:sz w:val="28"/>
          <w:szCs w:val="28"/>
        </w:rPr>
      </w:pPr>
    </w:p>
    <w:p w14:paraId="5268A0E0" w14:textId="35DB7817" w:rsidR="002E5774" w:rsidRDefault="002E5774" w:rsidP="002C48EB">
      <w:pPr>
        <w:spacing w:before="60" w:after="60"/>
        <w:ind w:firstLine="720"/>
        <w:jc w:val="both"/>
        <w:rPr>
          <w:sz w:val="28"/>
          <w:szCs w:val="28"/>
        </w:rPr>
      </w:pPr>
    </w:p>
    <w:p w14:paraId="3F9ACE9E" w14:textId="36867FC5" w:rsidR="002E5774" w:rsidRDefault="002E5774" w:rsidP="002C48EB">
      <w:pPr>
        <w:spacing w:before="60" w:after="60"/>
        <w:ind w:firstLine="720"/>
        <w:jc w:val="both"/>
        <w:rPr>
          <w:sz w:val="28"/>
          <w:szCs w:val="28"/>
        </w:rPr>
      </w:pPr>
    </w:p>
    <w:p w14:paraId="60E0863A" w14:textId="1A23C2F6" w:rsidR="002E5774" w:rsidRDefault="002E5774" w:rsidP="002C48EB">
      <w:pPr>
        <w:spacing w:before="60" w:after="60"/>
        <w:ind w:firstLine="720"/>
        <w:jc w:val="both"/>
        <w:rPr>
          <w:sz w:val="28"/>
          <w:szCs w:val="28"/>
        </w:rPr>
      </w:pPr>
    </w:p>
    <w:p w14:paraId="68FB1BED" w14:textId="58391695" w:rsidR="002E5774" w:rsidRDefault="002E5774" w:rsidP="002C48EB">
      <w:pPr>
        <w:spacing w:before="60" w:after="60"/>
        <w:ind w:firstLine="720"/>
        <w:jc w:val="both"/>
        <w:rPr>
          <w:sz w:val="28"/>
          <w:szCs w:val="28"/>
        </w:rPr>
      </w:pPr>
    </w:p>
    <w:p w14:paraId="21242B99" w14:textId="094E2422" w:rsidR="002E5774" w:rsidRDefault="002E5774" w:rsidP="002C48EB">
      <w:pPr>
        <w:spacing w:before="60" w:after="60"/>
        <w:ind w:firstLine="720"/>
        <w:jc w:val="both"/>
        <w:rPr>
          <w:sz w:val="28"/>
          <w:szCs w:val="28"/>
        </w:rPr>
      </w:pPr>
    </w:p>
    <w:p w14:paraId="15CCE2C1" w14:textId="2C7A0109" w:rsidR="002E5774" w:rsidRDefault="002E5774" w:rsidP="002C48EB">
      <w:pPr>
        <w:spacing w:before="60" w:after="60"/>
        <w:ind w:firstLine="720"/>
        <w:jc w:val="both"/>
        <w:rPr>
          <w:sz w:val="28"/>
          <w:szCs w:val="28"/>
        </w:rPr>
      </w:pPr>
    </w:p>
    <w:p w14:paraId="5F8692BB" w14:textId="3E7566A2" w:rsidR="002E5774" w:rsidRDefault="002E5774" w:rsidP="002C48EB">
      <w:pPr>
        <w:spacing w:before="60" w:after="60"/>
        <w:ind w:firstLine="720"/>
        <w:jc w:val="both"/>
        <w:rPr>
          <w:sz w:val="28"/>
          <w:szCs w:val="28"/>
        </w:rPr>
      </w:pPr>
    </w:p>
    <w:p w14:paraId="38EF3150" w14:textId="2FA3242D" w:rsidR="002E5774" w:rsidRDefault="002E5774" w:rsidP="002C48EB">
      <w:pPr>
        <w:spacing w:before="60" w:after="60"/>
        <w:ind w:firstLine="720"/>
        <w:jc w:val="both"/>
        <w:rPr>
          <w:sz w:val="28"/>
          <w:szCs w:val="28"/>
        </w:rPr>
      </w:pPr>
    </w:p>
    <w:p w14:paraId="20AF8DC5" w14:textId="3BCC47B7" w:rsidR="002E5774" w:rsidRDefault="002E5774" w:rsidP="002C48EB">
      <w:pPr>
        <w:spacing w:before="60" w:after="60"/>
        <w:ind w:firstLine="720"/>
        <w:jc w:val="both"/>
        <w:rPr>
          <w:sz w:val="28"/>
          <w:szCs w:val="28"/>
        </w:rPr>
      </w:pPr>
    </w:p>
    <w:p w14:paraId="26E80303" w14:textId="70FC8E7C" w:rsidR="002E5774" w:rsidRDefault="002E5774" w:rsidP="002C48EB">
      <w:pPr>
        <w:spacing w:before="60" w:after="60"/>
        <w:ind w:firstLine="720"/>
        <w:jc w:val="both"/>
        <w:rPr>
          <w:sz w:val="28"/>
          <w:szCs w:val="28"/>
        </w:rPr>
      </w:pPr>
    </w:p>
    <w:p w14:paraId="23F3299A" w14:textId="2CF13B8A" w:rsidR="002E5774" w:rsidRDefault="002E5774" w:rsidP="002C48EB">
      <w:pPr>
        <w:spacing w:before="60" w:after="60"/>
        <w:ind w:firstLine="720"/>
        <w:jc w:val="both"/>
        <w:rPr>
          <w:sz w:val="28"/>
          <w:szCs w:val="28"/>
        </w:rPr>
      </w:pPr>
    </w:p>
    <w:p w14:paraId="3D85F2ED" w14:textId="4E48ED92" w:rsidR="002E5774" w:rsidRDefault="002E5774" w:rsidP="002C48EB">
      <w:pPr>
        <w:spacing w:before="60" w:after="60"/>
        <w:ind w:firstLine="720"/>
        <w:jc w:val="both"/>
        <w:rPr>
          <w:sz w:val="28"/>
          <w:szCs w:val="28"/>
        </w:rPr>
      </w:pPr>
    </w:p>
    <w:p w14:paraId="5ECEEB41" w14:textId="20DFA941" w:rsidR="002E5774" w:rsidRDefault="002E5774" w:rsidP="002C48EB">
      <w:pPr>
        <w:spacing w:before="60" w:after="60"/>
        <w:ind w:firstLine="720"/>
        <w:jc w:val="both"/>
        <w:rPr>
          <w:sz w:val="28"/>
          <w:szCs w:val="28"/>
        </w:rPr>
      </w:pPr>
    </w:p>
    <w:p w14:paraId="3F6CEA65" w14:textId="61794FDF" w:rsidR="002E5774" w:rsidRDefault="002E5774" w:rsidP="002C48EB">
      <w:pPr>
        <w:spacing w:before="60" w:after="60"/>
        <w:ind w:firstLine="720"/>
        <w:jc w:val="both"/>
        <w:rPr>
          <w:sz w:val="28"/>
          <w:szCs w:val="28"/>
        </w:rPr>
      </w:pPr>
    </w:p>
    <w:p w14:paraId="05FA0258" w14:textId="16C0798C" w:rsidR="002E5774" w:rsidRDefault="002E5774" w:rsidP="002C48EB">
      <w:pPr>
        <w:spacing w:before="60" w:after="60"/>
        <w:ind w:firstLine="720"/>
        <w:jc w:val="both"/>
        <w:rPr>
          <w:sz w:val="28"/>
          <w:szCs w:val="28"/>
        </w:rPr>
      </w:pPr>
    </w:p>
    <w:p w14:paraId="7103BAB6" w14:textId="2EE2BBE7" w:rsidR="002E5774" w:rsidRDefault="002E5774" w:rsidP="002C48EB">
      <w:pPr>
        <w:spacing w:before="60" w:after="60"/>
        <w:ind w:firstLine="720"/>
        <w:jc w:val="both"/>
        <w:rPr>
          <w:sz w:val="28"/>
          <w:szCs w:val="28"/>
        </w:rPr>
      </w:pPr>
    </w:p>
    <w:p w14:paraId="4B4F67E1" w14:textId="6263E563" w:rsidR="002E5774" w:rsidRDefault="002E5774" w:rsidP="002C48EB">
      <w:pPr>
        <w:spacing w:before="60" w:after="60"/>
        <w:ind w:firstLine="720"/>
        <w:jc w:val="both"/>
        <w:rPr>
          <w:sz w:val="28"/>
          <w:szCs w:val="28"/>
        </w:rPr>
      </w:pPr>
    </w:p>
    <w:p w14:paraId="2D640166" w14:textId="6EC9695A" w:rsidR="002E5774" w:rsidRDefault="002E5774" w:rsidP="002C48EB">
      <w:pPr>
        <w:spacing w:before="60" w:after="60"/>
        <w:ind w:firstLine="720"/>
        <w:jc w:val="both"/>
        <w:rPr>
          <w:sz w:val="28"/>
          <w:szCs w:val="28"/>
        </w:rPr>
      </w:pPr>
    </w:p>
    <w:p w14:paraId="3FDB9D8D" w14:textId="70233B2D" w:rsidR="002E5774" w:rsidRDefault="002E5774" w:rsidP="002C48EB">
      <w:pPr>
        <w:spacing w:before="60" w:after="60"/>
        <w:ind w:firstLine="720"/>
        <w:jc w:val="both"/>
        <w:rPr>
          <w:sz w:val="28"/>
          <w:szCs w:val="28"/>
        </w:rPr>
      </w:pPr>
    </w:p>
    <w:p w14:paraId="12A23293" w14:textId="5CDA7172" w:rsidR="002E5774" w:rsidRDefault="002E5774" w:rsidP="002C48EB">
      <w:pPr>
        <w:spacing w:before="60" w:after="60"/>
        <w:ind w:firstLine="720"/>
        <w:jc w:val="both"/>
        <w:rPr>
          <w:sz w:val="28"/>
          <w:szCs w:val="28"/>
        </w:rPr>
      </w:pPr>
    </w:p>
    <w:p w14:paraId="433F0D30" w14:textId="5B805888" w:rsidR="002E5774" w:rsidRDefault="002E5774" w:rsidP="002C48EB">
      <w:pPr>
        <w:spacing w:before="60" w:after="60"/>
        <w:ind w:firstLine="720"/>
        <w:jc w:val="both"/>
        <w:rPr>
          <w:sz w:val="28"/>
          <w:szCs w:val="28"/>
        </w:rPr>
      </w:pPr>
    </w:p>
    <w:p w14:paraId="65D14C6B" w14:textId="37341CF3" w:rsidR="002E5774" w:rsidRDefault="002E5774" w:rsidP="002C48EB">
      <w:pPr>
        <w:spacing w:before="60" w:after="60"/>
        <w:ind w:firstLine="720"/>
        <w:jc w:val="both"/>
        <w:rPr>
          <w:sz w:val="28"/>
          <w:szCs w:val="28"/>
        </w:rPr>
      </w:pPr>
    </w:p>
    <w:p w14:paraId="65476DCB" w14:textId="77777777" w:rsidR="002E5774" w:rsidRDefault="002E5774" w:rsidP="002C48EB">
      <w:pPr>
        <w:spacing w:before="60" w:after="60"/>
        <w:ind w:firstLine="720"/>
        <w:jc w:val="both"/>
        <w:rPr>
          <w:sz w:val="28"/>
          <w:szCs w:val="28"/>
        </w:rPr>
      </w:pPr>
    </w:p>
    <w:p w14:paraId="30255453" w14:textId="23FEA762" w:rsidR="002B079D" w:rsidRDefault="002B079D">
      <w:pPr>
        <w:spacing w:after="200" w:line="276" w:lineRule="auto"/>
        <w:rPr>
          <w:sz w:val="28"/>
          <w:szCs w:val="28"/>
        </w:rPr>
      </w:pPr>
    </w:p>
    <w:p w14:paraId="4E4C4A97" w14:textId="77777777" w:rsidR="002B079D" w:rsidRDefault="002B079D" w:rsidP="004B4F66">
      <w:pPr>
        <w:spacing w:before="78"/>
        <w:ind w:right="-32"/>
        <w:jc w:val="center"/>
        <w:rPr>
          <w:b/>
          <w:sz w:val="28"/>
          <w:szCs w:val="28"/>
        </w:rPr>
        <w:sectPr w:rsidR="002B079D" w:rsidSect="002B079D">
          <w:headerReference w:type="first" r:id="rId11"/>
          <w:pgSz w:w="11907" w:h="16840" w:code="9"/>
          <w:pgMar w:top="1134" w:right="1134" w:bottom="1134" w:left="1701" w:header="567" w:footer="567" w:gutter="0"/>
          <w:pgNumType w:start="1"/>
          <w:cols w:space="720"/>
          <w:titlePg/>
          <w:docGrid w:linePitch="360"/>
        </w:sectPr>
      </w:pPr>
    </w:p>
    <w:p w14:paraId="75589024" w14:textId="1E3C291D" w:rsidR="004B4F66" w:rsidRPr="008B29BE" w:rsidRDefault="002B079D" w:rsidP="004B4F66">
      <w:pPr>
        <w:spacing w:before="78"/>
        <w:ind w:right="-32"/>
        <w:jc w:val="center"/>
        <w:rPr>
          <w:b/>
          <w:sz w:val="26"/>
          <w:szCs w:val="26"/>
        </w:rPr>
      </w:pPr>
      <w:r w:rsidRPr="008B29BE">
        <w:rPr>
          <w:b/>
          <w:sz w:val="26"/>
          <w:szCs w:val="26"/>
        </w:rPr>
        <w:lastRenderedPageBreak/>
        <w:t>Ph</w:t>
      </w:r>
      <w:bookmarkStart w:id="9" w:name="_GoBack"/>
      <w:bookmarkEnd w:id="9"/>
      <w:r w:rsidRPr="008B29BE">
        <w:rPr>
          <w:b/>
          <w:sz w:val="26"/>
          <w:szCs w:val="26"/>
        </w:rPr>
        <w:t>ụ lục II</w:t>
      </w:r>
    </w:p>
    <w:p w14:paraId="6D1718FD" w14:textId="1DDE230D" w:rsidR="004B4F66" w:rsidRPr="008B29BE" w:rsidRDefault="002B079D" w:rsidP="008B29BE">
      <w:pPr>
        <w:ind w:right="-32"/>
        <w:jc w:val="center"/>
        <w:rPr>
          <w:b/>
          <w:sz w:val="26"/>
          <w:szCs w:val="26"/>
        </w:rPr>
      </w:pPr>
      <w:r w:rsidRPr="008B29BE">
        <w:rPr>
          <w:b/>
          <w:sz w:val="26"/>
          <w:szCs w:val="26"/>
        </w:rPr>
        <w:t>DANH MỤC CÁC ĐIỀU ƯỚC QUỐC TẾ CÓ LIÊN QUAN MÀ CỘNG HÒA XÃ HỘI CHỦ NGHĨA VIỆT NAM LÀ THÀNH VIÊN ĐƯỢC RÀ SOÁT VÀ ĐÁNH GIÁ TÍNH TƯ</w:t>
      </w:r>
      <w:r w:rsidRPr="008B29BE">
        <w:rPr>
          <w:b/>
          <w:sz w:val="26"/>
          <w:szCs w:val="26"/>
          <w:lang w:val="en-SG"/>
        </w:rPr>
        <w:t>Ơ</w:t>
      </w:r>
      <w:r w:rsidRPr="008B29BE">
        <w:rPr>
          <w:b/>
          <w:sz w:val="26"/>
          <w:szCs w:val="26"/>
        </w:rPr>
        <w:t>NG THÍCH LIÊN QUAN ĐẾN DỰ THẢO NGHỊ ĐỊNH QUY ĐỊNH VỀ QUẢN LÝ MỸ PHẨM</w:t>
      </w:r>
    </w:p>
    <w:p w14:paraId="57E85579" w14:textId="5A18EC13" w:rsidR="002B079D" w:rsidRPr="008B29BE" w:rsidRDefault="002B079D" w:rsidP="004B4F66">
      <w:pPr>
        <w:ind w:right="-32"/>
        <w:jc w:val="center"/>
        <w:rPr>
          <w:b/>
        </w:rPr>
      </w:pPr>
      <w:r w:rsidRPr="008B29BE">
        <w:rPr>
          <w:i/>
          <w:sz w:val="26"/>
          <w:szCs w:val="26"/>
        </w:rPr>
        <w:t>(Kèm theo Báo cáo số          /BC-BYT ngày      tháng       năm</w:t>
      </w:r>
      <w:r w:rsidR="00920FB0" w:rsidRPr="008B29BE">
        <w:rPr>
          <w:i/>
          <w:sz w:val="26"/>
          <w:szCs w:val="26"/>
        </w:rPr>
        <w:t xml:space="preserve"> 2025 </w:t>
      </w:r>
      <w:r w:rsidRPr="008B29BE">
        <w:rPr>
          <w:i/>
          <w:sz w:val="26"/>
          <w:szCs w:val="26"/>
        </w:rPr>
        <w:t>của Bộ Y tế)</w:t>
      </w:r>
    </w:p>
    <w:p w14:paraId="24CD3F63" w14:textId="7D5A34B7" w:rsidR="004B4F66" w:rsidRPr="002B079D" w:rsidRDefault="002B079D" w:rsidP="008B29BE">
      <w:pPr>
        <w:ind w:right="438" w:firstLine="720"/>
        <w:jc w:val="both"/>
        <w:rPr>
          <w:b/>
          <w:sz w:val="28"/>
          <w:szCs w:val="28"/>
        </w:rPr>
      </w:pPr>
      <w:r w:rsidRPr="008B29BE">
        <w:rPr>
          <w:noProof/>
        </w:rPr>
        <mc:AlternateContent>
          <mc:Choice Requires="wps">
            <w:drawing>
              <wp:anchor distT="0" distB="0" distL="114300" distR="114300" simplePos="0" relativeHeight="251662848" behindDoc="0" locked="0" layoutInCell="1" allowOverlap="1" wp14:anchorId="72B898CF" wp14:editId="027F765D">
                <wp:simplePos x="0" y="0"/>
                <wp:positionH relativeFrom="column">
                  <wp:posOffset>2308860</wp:posOffset>
                </wp:positionH>
                <wp:positionV relativeFrom="paragraph">
                  <wp:posOffset>14605</wp:posOffset>
                </wp:positionV>
                <wp:extent cx="1127760"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1127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187AF0" id="Straight Connector 2"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81.8pt,1.15pt" to="270.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" strokecolor="black [3040]"/>
            </w:pict>
          </mc:Fallback>
        </mc:AlternateContent>
      </w:r>
      <w:r w:rsidR="002E5774" w:rsidRPr="002B079D">
        <w:rPr>
          <w:b/>
          <w:sz w:val="28"/>
          <w:szCs w:val="28"/>
        </w:rPr>
        <w:t xml:space="preserve">I. </w:t>
      </w:r>
      <w:r w:rsidR="004B4F66" w:rsidRPr="002B079D">
        <w:rPr>
          <w:b/>
          <w:sz w:val="28"/>
          <w:szCs w:val="28"/>
        </w:rPr>
        <w:t>Các</w:t>
      </w:r>
      <w:r w:rsidR="004B4F66" w:rsidRPr="002B079D">
        <w:rPr>
          <w:b/>
          <w:spacing w:val="-1"/>
          <w:sz w:val="28"/>
          <w:szCs w:val="28"/>
        </w:rPr>
        <w:t xml:space="preserve"> </w:t>
      </w:r>
      <w:r w:rsidR="004B4F66" w:rsidRPr="002B079D">
        <w:rPr>
          <w:b/>
          <w:sz w:val="28"/>
          <w:szCs w:val="28"/>
        </w:rPr>
        <w:t>điều</w:t>
      </w:r>
      <w:r w:rsidR="004B4F66" w:rsidRPr="002B079D">
        <w:rPr>
          <w:b/>
          <w:spacing w:val="5"/>
          <w:sz w:val="28"/>
          <w:szCs w:val="28"/>
        </w:rPr>
        <w:t xml:space="preserve"> </w:t>
      </w:r>
      <w:r w:rsidR="004B4F66" w:rsidRPr="002B079D">
        <w:rPr>
          <w:b/>
          <w:sz w:val="28"/>
          <w:szCs w:val="28"/>
        </w:rPr>
        <w:t>ước</w:t>
      </w:r>
      <w:r w:rsidR="004B4F66" w:rsidRPr="002B079D">
        <w:rPr>
          <w:b/>
          <w:spacing w:val="5"/>
          <w:sz w:val="28"/>
          <w:szCs w:val="28"/>
        </w:rPr>
        <w:t xml:space="preserve"> </w:t>
      </w:r>
      <w:r w:rsidR="004B4F66" w:rsidRPr="002B079D">
        <w:rPr>
          <w:b/>
          <w:sz w:val="28"/>
          <w:szCs w:val="28"/>
        </w:rPr>
        <w:t>đa</w:t>
      </w:r>
      <w:r w:rsidR="004B4F66" w:rsidRPr="002B079D">
        <w:rPr>
          <w:b/>
          <w:spacing w:val="5"/>
          <w:sz w:val="28"/>
          <w:szCs w:val="28"/>
        </w:rPr>
        <w:t xml:space="preserve"> </w:t>
      </w:r>
      <w:r w:rsidR="004B4F66" w:rsidRPr="002B079D">
        <w:rPr>
          <w:b/>
          <w:spacing w:val="-2"/>
          <w:sz w:val="28"/>
          <w:szCs w:val="28"/>
        </w:rPr>
        <w:t>phương</w:t>
      </w:r>
    </w:p>
    <w:p w14:paraId="00484E12" w14:textId="77777777" w:rsidR="00B573CD" w:rsidRPr="00B573CD" w:rsidRDefault="004B4F66" w:rsidP="00B70E0C">
      <w:pPr>
        <w:pStyle w:val="ListParagraph"/>
        <w:widowControl w:val="0"/>
        <w:numPr>
          <w:ilvl w:val="1"/>
          <w:numId w:val="3"/>
        </w:numPr>
        <w:autoSpaceDE w:val="0"/>
        <w:autoSpaceDN w:val="0"/>
        <w:spacing w:before="40" w:after="40"/>
        <w:ind w:left="1276" w:hanging="283"/>
        <w:contextualSpacing w:val="0"/>
        <w:jc w:val="both"/>
        <w:rPr>
          <w:sz w:val="28"/>
          <w:szCs w:val="28"/>
        </w:rPr>
      </w:pPr>
      <w:r w:rsidRPr="002C48EB">
        <w:rPr>
          <w:sz w:val="28"/>
          <w:szCs w:val="28"/>
        </w:rPr>
        <w:t>Các</w:t>
      </w:r>
      <w:r w:rsidRPr="002C48EB">
        <w:rPr>
          <w:spacing w:val="3"/>
          <w:sz w:val="28"/>
          <w:szCs w:val="28"/>
        </w:rPr>
        <w:t xml:space="preserve"> </w:t>
      </w:r>
      <w:r w:rsidRPr="002C48EB">
        <w:rPr>
          <w:sz w:val="28"/>
          <w:szCs w:val="28"/>
        </w:rPr>
        <w:t>điều</w:t>
      </w:r>
      <w:r w:rsidRPr="002C48EB">
        <w:rPr>
          <w:spacing w:val="4"/>
          <w:sz w:val="28"/>
          <w:szCs w:val="28"/>
        </w:rPr>
        <w:t xml:space="preserve"> </w:t>
      </w:r>
      <w:r w:rsidRPr="002C48EB">
        <w:rPr>
          <w:sz w:val="28"/>
          <w:szCs w:val="28"/>
        </w:rPr>
        <w:t>ước của</w:t>
      </w:r>
      <w:r w:rsidRPr="002C48EB">
        <w:rPr>
          <w:spacing w:val="4"/>
          <w:sz w:val="28"/>
          <w:szCs w:val="28"/>
        </w:rPr>
        <w:t xml:space="preserve"> </w:t>
      </w:r>
      <w:r w:rsidRPr="002C48EB">
        <w:rPr>
          <w:sz w:val="28"/>
          <w:szCs w:val="28"/>
        </w:rPr>
        <w:t>Tổ</w:t>
      </w:r>
      <w:r w:rsidRPr="002C48EB">
        <w:rPr>
          <w:spacing w:val="4"/>
          <w:sz w:val="28"/>
          <w:szCs w:val="28"/>
        </w:rPr>
        <w:t xml:space="preserve"> </w:t>
      </w:r>
      <w:r w:rsidRPr="002C48EB">
        <w:rPr>
          <w:sz w:val="28"/>
          <w:szCs w:val="28"/>
        </w:rPr>
        <w:t>chức</w:t>
      </w:r>
      <w:r w:rsidRPr="002C48EB">
        <w:rPr>
          <w:spacing w:val="5"/>
          <w:sz w:val="28"/>
          <w:szCs w:val="28"/>
        </w:rPr>
        <w:t xml:space="preserve"> </w:t>
      </w:r>
      <w:r w:rsidRPr="002C48EB">
        <w:rPr>
          <w:sz w:val="28"/>
          <w:szCs w:val="28"/>
        </w:rPr>
        <w:t>Thương</w:t>
      </w:r>
      <w:r w:rsidRPr="002C48EB">
        <w:rPr>
          <w:spacing w:val="4"/>
          <w:sz w:val="28"/>
          <w:szCs w:val="28"/>
        </w:rPr>
        <w:t xml:space="preserve"> </w:t>
      </w:r>
      <w:r w:rsidRPr="002C48EB">
        <w:rPr>
          <w:sz w:val="28"/>
          <w:szCs w:val="28"/>
        </w:rPr>
        <w:t>mại thế giới</w:t>
      </w:r>
      <w:r w:rsidRPr="002C48EB">
        <w:rPr>
          <w:spacing w:val="1"/>
          <w:sz w:val="28"/>
          <w:szCs w:val="28"/>
        </w:rPr>
        <w:t xml:space="preserve"> </w:t>
      </w:r>
      <w:r w:rsidRPr="002C48EB">
        <w:rPr>
          <w:spacing w:val="-2"/>
          <w:sz w:val="28"/>
          <w:szCs w:val="28"/>
        </w:rPr>
        <w:t>(WTO)</w:t>
      </w:r>
    </w:p>
    <w:p w14:paraId="0C3630DC" w14:textId="77777777" w:rsidR="00B573CD" w:rsidRPr="00B573CD" w:rsidRDefault="004B4F66" w:rsidP="00B70E0C">
      <w:pPr>
        <w:pStyle w:val="ListParagraph"/>
        <w:widowControl w:val="0"/>
        <w:numPr>
          <w:ilvl w:val="1"/>
          <w:numId w:val="3"/>
        </w:numPr>
        <w:tabs>
          <w:tab w:val="left" w:pos="1276"/>
        </w:tabs>
        <w:autoSpaceDE w:val="0"/>
        <w:autoSpaceDN w:val="0"/>
        <w:spacing w:before="40" w:after="40"/>
        <w:ind w:left="1330" w:hanging="337"/>
        <w:contextualSpacing w:val="0"/>
        <w:jc w:val="both"/>
        <w:rPr>
          <w:sz w:val="28"/>
          <w:szCs w:val="28"/>
        </w:rPr>
      </w:pPr>
      <w:r w:rsidRPr="00B573CD">
        <w:rPr>
          <w:sz w:val="28"/>
          <w:szCs w:val="28"/>
        </w:rPr>
        <w:t>Hiệp</w:t>
      </w:r>
      <w:r w:rsidRPr="00B573CD">
        <w:rPr>
          <w:spacing w:val="6"/>
          <w:sz w:val="28"/>
          <w:szCs w:val="28"/>
        </w:rPr>
        <w:t xml:space="preserve"> </w:t>
      </w:r>
      <w:r w:rsidRPr="00B573CD">
        <w:rPr>
          <w:sz w:val="28"/>
          <w:szCs w:val="28"/>
        </w:rPr>
        <w:t>định</w:t>
      </w:r>
      <w:r w:rsidRPr="00B573CD">
        <w:rPr>
          <w:spacing w:val="-2"/>
          <w:sz w:val="28"/>
          <w:szCs w:val="28"/>
        </w:rPr>
        <w:t xml:space="preserve"> </w:t>
      </w:r>
      <w:r w:rsidRPr="00B573CD">
        <w:rPr>
          <w:sz w:val="28"/>
          <w:szCs w:val="28"/>
        </w:rPr>
        <w:t>Hàng</w:t>
      </w:r>
      <w:r w:rsidRPr="00B573CD">
        <w:rPr>
          <w:spacing w:val="3"/>
          <w:sz w:val="28"/>
          <w:szCs w:val="28"/>
        </w:rPr>
        <w:t xml:space="preserve"> </w:t>
      </w:r>
      <w:r w:rsidRPr="00B573CD">
        <w:rPr>
          <w:sz w:val="28"/>
          <w:szCs w:val="28"/>
        </w:rPr>
        <w:t>rào</w:t>
      </w:r>
      <w:r w:rsidRPr="00B573CD">
        <w:rPr>
          <w:spacing w:val="12"/>
          <w:sz w:val="28"/>
          <w:szCs w:val="28"/>
        </w:rPr>
        <w:t xml:space="preserve"> </w:t>
      </w:r>
      <w:r w:rsidRPr="00B573CD">
        <w:rPr>
          <w:sz w:val="28"/>
          <w:szCs w:val="28"/>
        </w:rPr>
        <w:t>kỹ</w:t>
      </w:r>
      <w:r w:rsidRPr="00B573CD">
        <w:rPr>
          <w:spacing w:val="3"/>
          <w:sz w:val="28"/>
          <w:szCs w:val="28"/>
        </w:rPr>
        <w:t xml:space="preserve"> </w:t>
      </w:r>
      <w:r w:rsidRPr="00B573CD">
        <w:rPr>
          <w:sz w:val="28"/>
          <w:szCs w:val="28"/>
        </w:rPr>
        <w:t>thuật</w:t>
      </w:r>
      <w:r w:rsidRPr="00B573CD">
        <w:rPr>
          <w:spacing w:val="3"/>
          <w:sz w:val="28"/>
          <w:szCs w:val="28"/>
        </w:rPr>
        <w:t xml:space="preserve"> </w:t>
      </w:r>
      <w:r w:rsidRPr="00B573CD">
        <w:rPr>
          <w:sz w:val="28"/>
          <w:szCs w:val="28"/>
        </w:rPr>
        <w:t>trong</w:t>
      </w:r>
      <w:r w:rsidRPr="00B573CD">
        <w:rPr>
          <w:spacing w:val="2"/>
          <w:sz w:val="28"/>
          <w:szCs w:val="28"/>
        </w:rPr>
        <w:t xml:space="preserve"> </w:t>
      </w:r>
      <w:r w:rsidRPr="00B573CD">
        <w:rPr>
          <w:sz w:val="28"/>
          <w:szCs w:val="28"/>
        </w:rPr>
        <w:t>thương</w:t>
      </w:r>
      <w:r w:rsidRPr="00B573CD">
        <w:rPr>
          <w:spacing w:val="-2"/>
          <w:sz w:val="28"/>
          <w:szCs w:val="28"/>
        </w:rPr>
        <w:t xml:space="preserve"> </w:t>
      </w:r>
      <w:r w:rsidRPr="00B573CD">
        <w:rPr>
          <w:sz w:val="28"/>
          <w:szCs w:val="28"/>
        </w:rPr>
        <w:t>mại</w:t>
      </w:r>
      <w:r w:rsidRPr="00B573CD">
        <w:rPr>
          <w:spacing w:val="3"/>
          <w:sz w:val="28"/>
          <w:szCs w:val="28"/>
        </w:rPr>
        <w:t xml:space="preserve"> </w:t>
      </w:r>
      <w:r w:rsidRPr="00B573CD">
        <w:rPr>
          <w:sz w:val="28"/>
          <w:szCs w:val="28"/>
        </w:rPr>
        <w:t>(Hiệp</w:t>
      </w:r>
      <w:r w:rsidRPr="00B573CD">
        <w:rPr>
          <w:spacing w:val="3"/>
          <w:sz w:val="28"/>
          <w:szCs w:val="28"/>
        </w:rPr>
        <w:t xml:space="preserve"> </w:t>
      </w:r>
      <w:r w:rsidRPr="00B573CD">
        <w:rPr>
          <w:sz w:val="28"/>
          <w:szCs w:val="28"/>
        </w:rPr>
        <w:t>định</w:t>
      </w:r>
      <w:r w:rsidRPr="00B573CD">
        <w:rPr>
          <w:spacing w:val="3"/>
          <w:sz w:val="28"/>
          <w:szCs w:val="28"/>
        </w:rPr>
        <w:t xml:space="preserve"> </w:t>
      </w:r>
      <w:r w:rsidR="002C48EB" w:rsidRPr="00B573CD">
        <w:rPr>
          <w:spacing w:val="-2"/>
          <w:sz w:val="28"/>
          <w:szCs w:val="28"/>
        </w:rPr>
        <w:t>TBT)</w:t>
      </w:r>
    </w:p>
    <w:p w14:paraId="036AFD5A" w14:textId="77777777" w:rsidR="002E5774" w:rsidRPr="002E5774" w:rsidRDefault="004B4F66" w:rsidP="00B70E0C">
      <w:pPr>
        <w:pStyle w:val="ListParagraph"/>
        <w:widowControl w:val="0"/>
        <w:numPr>
          <w:ilvl w:val="1"/>
          <w:numId w:val="3"/>
        </w:numPr>
        <w:tabs>
          <w:tab w:val="left" w:pos="1276"/>
        </w:tabs>
        <w:autoSpaceDE w:val="0"/>
        <w:autoSpaceDN w:val="0"/>
        <w:spacing w:before="40" w:after="40"/>
        <w:ind w:left="1330" w:hanging="337"/>
        <w:contextualSpacing w:val="0"/>
        <w:jc w:val="both"/>
        <w:rPr>
          <w:sz w:val="28"/>
          <w:szCs w:val="28"/>
        </w:rPr>
      </w:pPr>
      <w:r w:rsidRPr="00B573CD">
        <w:rPr>
          <w:sz w:val="28"/>
          <w:szCs w:val="28"/>
        </w:rPr>
        <w:t>Hiệp</w:t>
      </w:r>
      <w:r w:rsidRPr="00B573CD">
        <w:rPr>
          <w:spacing w:val="7"/>
          <w:sz w:val="28"/>
          <w:szCs w:val="28"/>
        </w:rPr>
        <w:t xml:space="preserve"> </w:t>
      </w:r>
      <w:r w:rsidRPr="00B573CD">
        <w:rPr>
          <w:sz w:val="28"/>
          <w:szCs w:val="28"/>
        </w:rPr>
        <w:t>định</w:t>
      </w:r>
      <w:r w:rsidRPr="00B573CD">
        <w:rPr>
          <w:spacing w:val="4"/>
          <w:sz w:val="28"/>
          <w:szCs w:val="28"/>
        </w:rPr>
        <w:t xml:space="preserve"> </w:t>
      </w:r>
      <w:r w:rsidRPr="00B573CD">
        <w:rPr>
          <w:sz w:val="28"/>
          <w:szCs w:val="28"/>
        </w:rPr>
        <w:t>về</w:t>
      </w:r>
      <w:r w:rsidRPr="00B573CD">
        <w:rPr>
          <w:spacing w:val="-1"/>
          <w:sz w:val="28"/>
          <w:szCs w:val="28"/>
        </w:rPr>
        <w:t xml:space="preserve"> </w:t>
      </w:r>
      <w:r w:rsidRPr="00B573CD">
        <w:rPr>
          <w:sz w:val="28"/>
          <w:szCs w:val="28"/>
        </w:rPr>
        <w:t>quy</w:t>
      </w:r>
      <w:r w:rsidRPr="00B573CD">
        <w:rPr>
          <w:spacing w:val="3"/>
          <w:sz w:val="28"/>
          <w:szCs w:val="28"/>
        </w:rPr>
        <w:t xml:space="preserve"> </w:t>
      </w:r>
      <w:r w:rsidRPr="00B573CD">
        <w:rPr>
          <w:sz w:val="28"/>
          <w:szCs w:val="28"/>
        </w:rPr>
        <w:t>tắc</w:t>
      </w:r>
      <w:r w:rsidRPr="00B573CD">
        <w:rPr>
          <w:spacing w:val="-1"/>
          <w:sz w:val="28"/>
          <w:szCs w:val="28"/>
        </w:rPr>
        <w:t xml:space="preserve"> </w:t>
      </w:r>
      <w:r w:rsidRPr="00B573CD">
        <w:rPr>
          <w:sz w:val="28"/>
          <w:szCs w:val="28"/>
        </w:rPr>
        <w:t>xuất</w:t>
      </w:r>
      <w:r w:rsidRPr="00B573CD">
        <w:rPr>
          <w:spacing w:val="-1"/>
          <w:sz w:val="28"/>
          <w:szCs w:val="28"/>
        </w:rPr>
        <w:t xml:space="preserve"> </w:t>
      </w:r>
      <w:r w:rsidR="002C48EB" w:rsidRPr="00B573CD">
        <w:rPr>
          <w:spacing w:val="-5"/>
          <w:sz w:val="28"/>
          <w:szCs w:val="28"/>
        </w:rPr>
        <w:t>xứ</w:t>
      </w:r>
    </w:p>
    <w:p w14:paraId="50A462E1" w14:textId="77777777" w:rsidR="002E5774" w:rsidRPr="002B079D" w:rsidRDefault="00B573CD" w:rsidP="00B70E0C">
      <w:pPr>
        <w:pStyle w:val="ListParagraph"/>
        <w:widowControl w:val="0"/>
        <w:tabs>
          <w:tab w:val="left" w:pos="1276"/>
        </w:tabs>
        <w:autoSpaceDE w:val="0"/>
        <w:autoSpaceDN w:val="0"/>
        <w:spacing w:before="40" w:after="40"/>
        <w:ind w:left="1330" w:hanging="621"/>
        <w:contextualSpacing w:val="0"/>
        <w:jc w:val="both"/>
        <w:rPr>
          <w:b/>
          <w:spacing w:val="-4"/>
          <w:sz w:val="28"/>
          <w:szCs w:val="28"/>
        </w:rPr>
      </w:pPr>
      <w:r w:rsidRPr="002B079D">
        <w:rPr>
          <w:b/>
          <w:sz w:val="28"/>
          <w:szCs w:val="28"/>
        </w:rPr>
        <w:t xml:space="preserve">II. </w:t>
      </w:r>
      <w:r w:rsidR="004B4F66" w:rsidRPr="002B079D">
        <w:rPr>
          <w:b/>
          <w:sz w:val="28"/>
          <w:szCs w:val="28"/>
        </w:rPr>
        <w:t>Các</w:t>
      </w:r>
      <w:r w:rsidR="004B4F66" w:rsidRPr="002B079D">
        <w:rPr>
          <w:b/>
          <w:spacing w:val="6"/>
          <w:sz w:val="28"/>
          <w:szCs w:val="28"/>
        </w:rPr>
        <w:t xml:space="preserve"> </w:t>
      </w:r>
      <w:r w:rsidR="004B4F66" w:rsidRPr="002B079D">
        <w:rPr>
          <w:b/>
          <w:sz w:val="28"/>
          <w:szCs w:val="28"/>
        </w:rPr>
        <w:t>điều</w:t>
      </w:r>
      <w:r w:rsidR="004B4F66" w:rsidRPr="002B079D">
        <w:rPr>
          <w:b/>
          <w:spacing w:val="5"/>
          <w:sz w:val="28"/>
          <w:szCs w:val="28"/>
        </w:rPr>
        <w:t xml:space="preserve"> </w:t>
      </w:r>
      <w:r w:rsidR="004B4F66" w:rsidRPr="002B079D">
        <w:rPr>
          <w:b/>
          <w:sz w:val="28"/>
          <w:szCs w:val="28"/>
        </w:rPr>
        <w:t>ước</w:t>
      </w:r>
      <w:r w:rsidR="004B4F66" w:rsidRPr="002B079D">
        <w:rPr>
          <w:b/>
          <w:spacing w:val="2"/>
          <w:sz w:val="28"/>
          <w:szCs w:val="28"/>
        </w:rPr>
        <w:t xml:space="preserve"> </w:t>
      </w:r>
      <w:r w:rsidR="004B4F66" w:rsidRPr="002B079D">
        <w:rPr>
          <w:b/>
          <w:sz w:val="28"/>
          <w:szCs w:val="28"/>
        </w:rPr>
        <w:t>quốc</w:t>
      </w:r>
      <w:r w:rsidR="004B4F66" w:rsidRPr="002B079D">
        <w:rPr>
          <w:b/>
          <w:spacing w:val="6"/>
          <w:sz w:val="28"/>
          <w:szCs w:val="28"/>
        </w:rPr>
        <w:t xml:space="preserve"> </w:t>
      </w:r>
      <w:r w:rsidR="004B4F66" w:rsidRPr="002B079D">
        <w:rPr>
          <w:b/>
          <w:sz w:val="28"/>
          <w:szCs w:val="28"/>
        </w:rPr>
        <w:t>tế</w:t>
      </w:r>
      <w:r w:rsidR="004B4F66" w:rsidRPr="002B079D">
        <w:rPr>
          <w:b/>
          <w:spacing w:val="-3"/>
          <w:sz w:val="28"/>
          <w:szCs w:val="28"/>
        </w:rPr>
        <w:t xml:space="preserve"> </w:t>
      </w:r>
      <w:r w:rsidR="004B4F66" w:rsidRPr="002B079D">
        <w:rPr>
          <w:b/>
          <w:sz w:val="28"/>
          <w:szCs w:val="28"/>
        </w:rPr>
        <w:t>đa</w:t>
      </w:r>
      <w:r w:rsidR="004B4F66" w:rsidRPr="002B079D">
        <w:rPr>
          <w:b/>
          <w:spacing w:val="5"/>
          <w:sz w:val="28"/>
          <w:szCs w:val="28"/>
        </w:rPr>
        <w:t xml:space="preserve"> </w:t>
      </w:r>
      <w:r w:rsidR="004B4F66" w:rsidRPr="002B079D">
        <w:rPr>
          <w:b/>
          <w:sz w:val="28"/>
          <w:szCs w:val="28"/>
        </w:rPr>
        <w:t>phương</w:t>
      </w:r>
      <w:r w:rsidR="004B4F66" w:rsidRPr="002B079D">
        <w:rPr>
          <w:b/>
          <w:spacing w:val="2"/>
          <w:sz w:val="28"/>
          <w:szCs w:val="28"/>
        </w:rPr>
        <w:t xml:space="preserve"> </w:t>
      </w:r>
      <w:r w:rsidR="004B4F66" w:rsidRPr="002B079D">
        <w:rPr>
          <w:b/>
          <w:spacing w:val="-4"/>
          <w:sz w:val="28"/>
          <w:szCs w:val="28"/>
        </w:rPr>
        <w:t>khác</w:t>
      </w:r>
    </w:p>
    <w:p w14:paraId="4310F9FF" w14:textId="6CECB9E4" w:rsidR="00B573CD" w:rsidRDefault="00B573CD" w:rsidP="00B70E0C">
      <w:pPr>
        <w:pStyle w:val="ListParagraph"/>
        <w:widowControl w:val="0"/>
        <w:tabs>
          <w:tab w:val="left" w:pos="1276"/>
        </w:tabs>
        <w:autoSpaceDE w:val="0"/>
        <w:autoSpaceDN w:val="0"/>
        <w:spacing w:before="40" w:after="40"/>
        <w:ind w:left="1330" w:hanging="337"/>
        <w:contextualSpacing w:val="0"/>
        <w:jc w:val="both"/>
        <w:rPr>
          <w:sz w:val="28"/>
          <w:szCs w:val="28"/>
        </w:rPr>
      </w:pPr>
      <w:r>
        <w:rPr>
          <w:sz w:val="28"/>
          <w:szCs w:val="28"/>
        </w:rPr>
        <w:t xml:space="preserve">1. </w:t>
      </w:r>
      <w:r w:rsidR="004B4F66" w:rsidRPr="00B573CD">
        <w:rPr>
          <w:sz w:val="28"/>
          <w:szCs w:val="28"/>
        </w:rPr>
        <w:t>Công</w:t>
      </w:r>
      <w:r w:rsidR="004B4F66" w:rsidRPr="00B573CD">
        <w:rPr>
          <w:spacing w:val="6"/>
          <w:sz w:val="28"/>
          <w:szCs w:val="28"/>
        </w:rPr>
        <w:t xml:space="preserve"> </w:t>
      </w:r>
      <w:r w:rsidR="004B4F66" w:rsidRPr="00B573CD">
        <w:rPr>
          <w:sz w:val="28"/>
          <w:szCs w:val="28"/>
        </w:rPr>
        <w:t>ước</w:t>
      </w:r>
      <w:r w:rsidR="004B4F66" w:rsidRPr="00B573CD">
        <w:rPr>
          <w:spacing w:val="2"/>
          <w:sz w:val="28"/>
          <w:szCs w:val="28"/>
        </w:rPr>
        <w:t xml:space="preserve"> </w:t>
      </w:r>
      <w:r w:rsidR="004B4F66" w:rsidRPr="00B573CD">
        <w:rPr>
          <w:sz w:val="28"/>
          <w:szCs w:val="28"/>
        </w:rPr>
        <w:t>Viên</w:t>
      </w:r>
      <w:r w:rsidR="004B4F66" w:rsidRPr="00B573CD">
        <w:rPr>
          <w:spacing w:val="2"/>
          <w:sz w:val="28"/>
          <w:szCs w:val="28"/>
        </w:rPr>
        <w:t xml:space="preserve"> </w:t>
      </w:r>
      <w:r w:rsidR="004B4F66" w:rsidRPr="00B573CD">
        <w:rPr>
          <w:sz w:val="28"/>
          <w:szCs w:val="28"/>
        </w:rPr>
        <w:t>1963</w:t>
      </w:r>
      <w:r w:rsidR="004B4F66" w:rsidRPr="00B573CD">
        <w:rPr>
          <w:spacing w:val="6"/>
          <w:sz w:val="28"/>
          <w:szCs w:val="28"/>
        </w:rPr>
        <w:t xml:space="preserve"> </w:t>
      </w:r>
      <w:r w:rsidR="004B4F66" w:rsidRPr="00B573CD">
        <w:rPr>
          <w:sz w:val="28"/>
          <w:szCs w:val="28"/>
        </w:rPr>
        <w:t>về</w:t>
      </w:r>
      <w:r w:rsidR="004B4F66" w:rsidRPr="00B573CD">
        <w:rPr>
          <w:spacing w:val="2"/>
          <w:sz w:val="28"/>
          <w:szCs w:val="28"/>
        </w:rPr>
        <w:t xml:space="preserve"> </w:t>
      </w:r>
      <w:r w:rsidR="004B4F66" w:rsidRPr="00B573CD">
        <w:rPr>
          <w:sz w:val="28"/>
          <w:szCs w:val="28"/>
        </w:rPr>
        <w:t>quan</w:t>
      </w:r>
      <w:r w:rsidR="004B4F66" w:rsidRPr="00B573CD">
        <w:rPr>
          <w:spacing w:val="2"/>
          <w:sz w:val="28"/>
          <w:szCs w:val="28"/>
        </w:rPr>
        <w:t xml:space="preserve"> </w:t>
      </w:r>
      <w:r w:rsidR="004B4F66" w:rsidRPr="00B573CD">
        <w:rPr>
          <w:sz w:val="28"/>
          <w:szCs w:val="28"/>
        </w:rPr>
        <w:t>hệ</w:t>
      </w:r>
      <w:r w:rsidR="004B4F66" w:rsidRPr="00B573CD">
        <w:rPr>
          <w:spacing w:val="2"/>
          <w:sz w:val="28"/>
          <w:szCs w:val="28"/>
        </w:rPr>
        <w:t xml:space="preserve"> </w:t>
      </w:r>
      <w:r w:rsidR="004B4F66" w:rsidRPr="00B573CD">
        <w:rPr>
          <w:sz w:val="28"/>
          <w:szCs w:val="28"/>
        </w:rPr>
        <w:t>lãnh</w:t>
      </w:r>
      <w:r w:rsidR="004B4F66" w:rsidRPr="00B573CD">
        <w:rPr>
          <w:spacing w:val="2"/>
          <w:sz w:val="28"/>
          <w:szCs w:val="28"/>
        </w:rPr>
        <w:t xml:space="preserve"> </w:t>
      </w:r>
      <w:r w:rsidR="004B4F66" w:rsidRPr="00B573CD">
        <w:rPr>
          <w:spacing w:val="-5"/>
          <w:sz w:val="28"/>
          <w:szCs w:val="28"/>
        </w:rPr>
        <w:t>sự</w:t>
      </w:r>
    </w:p>
    <w:p w14:paraId="2B6327D2" w14:textId="28709C5F" w:rsidR="00B573CD" w:rsidRDefault="002E5774" w:rsidP="00B70E0C">
      <w:pPr>
        <w:widowControl w:val="0"/>
        <w:tabs>
          <w:tab w:val="left" w:pos="993"/>
        </w:tabs>
        <w:autoSpaceDE w:val="0"/>
        <w:autoSpaceDN w:val="0"/>
        <w:spacing w:before="40" w:after="40"/>
        <w:jc w:val="both"/>
        <w:rPr>
          <w:sz w:val="28"/>
          <w:szCs w:val="28"/>
        </w:rPr>
      </w:pPr>
      <w:r>
        <w:rPr>
          <w:sz w:val="28"/>
          <w:szCs w:val="28"/>
        </w:rPr>
        <w:tab/>
      </w:r>
      <w:r w:rsidR="00B573CD">
        <w:rPr>
          <w:sz w:val="28"/>
          <w:szCs w:val="28"/>
        </w:rPr>
        <w:t xml:space="preserve">2. </w:t>
      </w:r>
      <w:r w:rsidR="004B4F66" w:rsidRPr="00B573CD">
        <w:rPr>
          <w:sz w:val="28"/>
          <w:szCs w:val="28"/>
        </w:rPr>
        <w:t>Công</w:t>
      </w:r>
      <w:r w:rsidR="004B4F66" w:rsidRPr="00B573CD">
        <w:rPr>
          <w:spacing w:val="2"/>
          <w:sz w:val="28"/>
          <w:szCs w:val="28"/>
        </w:rPr>
        <w:t xml:space="preserve"> </w:t>
      </w:r>
      <w:r w:rsidR="004B4F66" w:rsidRPr="00B573CD">
        <w:rPr>
          <w:sz w:val="28"/>
          <w:szCs w:val="28"/>
        </w:rPr>
        <w:t>ước</w:t>
      </w:r>
      <w:r w:rsidR="004B4F66" w:rsidRPr="00B573CD">
        <w:rPr>
          <w:spacing w:val="2"/>
          <w:sz w:val="28"/>
          <w:szCs w:val="28"/>
        </w:rPr>
        <w:t xml:space="preserve"> </w:t>
      </w:r>
      <w:r w:rsidR="004B4F66" w:rsidRPr="00B573CD">
        <w:rPr>
          <w:sz w:val="28"/>
          <w:szCs w:val="28"/>
        </w:rPr>
        <w:t>Viên</w:t>
      </w:r>
      <w:r w:rsidR="004B4F66" w:rsidRPr="00B573CD">
        <w:rPr>
          <w:spacing w:val="-2"/>
          <w:sz w:val="28"/>
          <w:szCs w:val="28"/>
        </w:rPr>
        <w:t xml:space="preserve"> </w:t>
      </w:r>
      <w:r w:rsidR="004B4F66" w:rsidRPr="00B573CD">
        <w:rPr>
          <w:sz w:val="28"/>
          <w:szCs w:val="28"/>
        </w:rPr>
        <w:t>1969</w:t>
      </w:r>
      <w:r w:rsidR="004B4F66" w:rsidRPr="00B573CD">
        <w:rPr>
          <w:spacing w:val="6"/>
          <w:sz w:val="28"/>
          <w:szCs w:val="28"/>
        </w:rPr>
        <w:t xml:space="preserve"> </w:t>
      </w:r>
      <w:r w:rsidR="004B4F66" w:rsidRPr="00B573CD">
        <w:rPr>
          <w:sz w:val="28"/>
          <w:szCs w:val="28"/>
        </w:rPr>
        <w:t>về</w:t>
      </w:r>
      <w:r w:rsidR="004B4F66" w:rsidRPr="00B573CD">
        <w:rPr>
          <w:spacing w:val="2"/>
          <w:sz w:val="28"/>
          <w:szCs w:val="28"/>
        </w:rPr>
        <w:t xml:space="preserve"> </w:t>
      </w:r>
      <w:r w:rsidR="004B4F66" w:rsidRPr="00B573CD">
        <w:rPr>
          <w:sz w:val="28"/>
          <w:szCs w:val="28"/>
        </w:rPr>
        <w:t>Luật</w:t>
      </w:r>
      <w:r w:rsidR="004B4F66" w:rsidRPr="00B573CD">
        <w:rPr>
          <w:spacing w:val="8"/>
          <w:sz w:val="28"/>
          <w:szCs w:val="28"/>
        </w:rPr>
        <w:t xml:space="preserve"> </w:t>
      </w:r>
      <w:r w:rsidR="004B4F66" w:rsidRPr="00B573CD">
        <w:rPr>
          <w:sz w:val="28"/>
          <w:szCs w:val="28"/>
        </w:rPr>
        <w:t>Điều</w:t>
      </w:r>
      <w:r w:rsidR="004B4F66" w:rsidRPr="00B573CD">
        <w:rPr>
          <w:spacing w:val="-3"/>
          <w:sz w:val="28"/>
          <w:szCs w:val="28"/>
        </w:rPr>
        <w:t xml:space="preserve"> </w:t>
      </w:r>
      <w:r w:rsidR="004B4F66" w:rsidRPr="00B573CD">
        <w:rPr>
          <w:sz w:val="28"/>
          <w:szCs w:val="28"/>
        </w:rPr>
        <w:t>ước</w:t>
      </w:r>
      <w:r w:rsidR="004B4F66" w:rsidRPr="00B573CD">
        <w:rPr>
          <w:spacing w:val="3"/>
          <w:sz w:val="28"/>
          <w:szCs w:val="28"/>
        </w:rPr>
        <w:t xml:space="preserve"> </w:t>
      </w:r>
      <w:r w:rsidR="004B4F66" w:rsidRPr="00B573CD">
        <w:rPr>
          <w:sz w:val="28"/>
          <w:szCs w:val="28"/>
        </w:rPr>
        <w:t>quốc</w:t>
      </w:r>
      <w:r w:rsidR="004B4F66" w:rsidRPr="00B573CD">
        <w:rPr>
          <w:spacing w:val="7"/>
          <w:sz w:val="28"/>
          <w:szCs w:val="28"/>
        </w:rPr>
        <w:t xml:space="preserve"> </w:t>
      </w:r>
      <w:r w:rsidR="004B4F66" w:rsidRPr="00B573CD">
        <w:rPr>
          <w:sz w:val="28"/>
          <w:szCs w:val="28"/>
        </w:rPr>
        <w:t>tế</w:t>
      </w:r>
      <w:r w:rsidR="004B4F66" w:rsidRPr="00B573CD">
        <w:rPr>
          <w:spacing w:val="2"/>
          <w:sz w:val="28"/>
          <w:szCs w:val="28"/>
        </w:rPr>
        <w:t xml:space="preserve"> </w:t>
      </w:r>
      <w:r w:rsidR="004B4F66" w:rsidRPr="00B573CD">
        <w:rPr>
          <w:sz w:val="28"/>
          <w:szCs w:val="28"/>
        </w:rPr>
        <w:t>giữa</w:t>
      </w:r>
      <w:r w:rsidR="004B4F66" w:rsidRPr="00B573CD">
        <w:rPr>
          <w:spacing w:val="8"/>
          <w:sz w:val="28"/>
          <w:szCs w:val="28"/>
        </w:rPr>
        <w:t xml:space="preserve"> </w:t>
      </w:r>
      <w:r w:rsidR="004B4F66" w:rsidRPr="00B573CD">
        <w:rPr>
          <w:sz w:val="28"/>
          <w:szCs w:val="28"/>
        </w:rPr>
        <w:t>các</w:t>
      </w:r>
      <w:r w:rsidR="004B4F66" w:rsidRPr="00B573CD">
        <w:rPr>
          <w:spacing w:val="-3"/>
          <w:sz w:val="28"/>
          <w:szCs w:val="28"/>
        </w:rPr>
        <w:t xml:space="preserve"> </w:t>
      </w:r>
      <w:r w:rsidR="004B4F66" w:rsidRPr="00B573CD">
        <w:rPr>
          <w:sz w:val="28"/>
          <w:szCs w:val="28"/>
        </w:rPr>
        <w:t>quốc</w:t>
      </w:r>
      <w:r w:rsidR="004B4F66" w:rsidRPr="00B573CD">
        <w:rPr>
          <w:spacing w:val="3"/>
          <w:sz w:val="28"/>
          <w:szCs w:val="28"/>
        </w:rPr>
        <w:t xml:space="preserve"> </w:t>
      </w:r>
      <w:r w:rsidR="002C48EB" w:rsidRPr="00B573CD">
        <w:rPr>
          <w:spacing w:val="-4"/>
          <w:sz w:val="28"/>
          <w:szCs w:val="28"/>
        </w:rPr>
        <w:t>gia</w:t>
      </w:r>
    </w:p>
    <w:p w14:paraId="00A9D4C6" w14:textId="77777777" w:rsidR="00B573CD" w:rsidRDefault="00B573CD" w:rsidP="00B70E0C">
      <w:pPr>
        <w:widowControl w:val="0"/>
        <w:autoSpaceDE w:val="0"/>
        <w:autoSpaceDN w:val="0"/>
        <w:spacing w:before="40" w:after="40"/>
        <w:ind w:left="851" w:firstLine="142"/>
        <w:jc w:val="both"/>
        <w:rPr>
          <w:sz w:val="28"/>
          <w:szCs w:val="28"/>
        </w:rPr>
      </w:pPr>
      <w:r>
        <w:rPr>
          <w:sz w:val="28"/>
          <w:szCs w:val="28"/>
        </w:rPr>
        <w:t xml:space="preserve">3. </w:t>
      </w:r>
      <w:r w:rsidR="004B4F66" w:rsidRPr="00B573CD">
        <w:rPr>
          <w:spacing w:val="-4"/>
          <w:sz w:val="28"/>
          <w:szCs w:val="28"/>
        </w:rPr>
        <w:t>Hiệp định Đối tác Toàn diện và Tiến bộ xuyên Thái Bình Dương</w:t>
      </w:r>
    </w:p>
    <w:p w14:paraId="26FD5EF6" w14:textId="65699DD5" w:rsidR="00B573CD" w:rsidRDefault="00B573CD" w:rsidP="00B70E0C">
      <w:pPr>
        <w:widowControl w:val="0"/>
        <w:autoSpaceDE w:val="0"/>
        <w:autoSpaceDN w:val="0"/>
        <w:spacing w:before="40" w:after="40"/>
        <w:ind w:left="1073" w:hanging="80"/>
        <w:jc w:val="both"/>
        <w:rPr>
          <w:sz w:val="28"/>
          <w:szCs w:val="28"/>
        </w:rPr>
      </w:pPr>
      <w:r>
        <w:rPr>
          <w:sz w:val="28"/>
          <w:szCs w:val="28"/>
        </w:rPr>
        <w:t xml:space="preserve">4. </w:t>
      </w:r>
      <w:r w:rsidR="004B4F66" w:rsidRPr="00B573CD">
        <w:rPr>
          <w:sz w:val="28"/>
          <w:szCs w:val="28"/>
        </w:rPr>
        <w:t>Hiệp định thương mại tự do Liên minh châu Âu - Việt Nam</w:t>
      </w:r>
    </w:p>
    <w:p w14:paraId="1FD8D796" w14:textId="5AB4A182" w:rsidR="00B70E0C" w:rsidRDefault="00B70E0C" w:rsidP="00B70E0C">
      <w:pPr>
        <w:widowControl w:val="0"/>
        <w:autoSpaceDE w:val="0"/>
        <w:autoSpaceDN w:val="0"/>
        <w:spacing w:before="40" w:after="40"/>
        <w:ind w:firstLine="993"/>
        <w:jc w:val="both"/>
        <w:rPr>
          <w:sz w:val="28"/>
          <w:szCs w:val="28"/>
        </w:rPr>
      </w:pPr>
      <w:r>
        <w:rPr>
          <w:sz w:val="28"/>
          <w:szCs w:val="28"/>
        </w:rPr>
        <w:t xml:space="preserve">5. </w:t>
      </w:r>
      <w:r w:rsidRPr="00B70E0C">
        <w:rPr>
          <w:sz w:val="28"/>
          <w:szCs w:val="28"/>
        </w:rPr>
        <w:t>Hiệp định quốc tế đa phương về sở hữu trí tuệ, thương mại trong lĩnh vực sở hữu trí tuệ</w:t>
      </w:r>
      <w:r>
        <w:rPr>
          <w:sz w:val="28"/>
          <w:szCs w:val="28"/>
        </w:rPr>
        <w:t xml:space="preserve"> (</w:t>
      </w:r>
      <w:r w:rsidRPr="00B70E0C">
        <w:rPr>
          <w:sz w:val="28"/>
          <w:szCs w:val="28"/>
        </w:rPr>
        <w:t>TRIPS</w:t>
      </w:r>
      <w:r>
        <w:rPr>
          <w:sz w:val="28"/>
          <w:szCs w:val="28"/>
        </w:rPr>
        <w:t>)</w:t>
      </w:r>
      <w:r w:rsidRPr="00B70E0C">
        <w:rPr>
          <w:sz w:val="28"/>
          <w:szCs w:val="28"/>
        </w:rPr>
        <w:t xml:space="preserve"> </w:t>
      </w:r>
    </w:p>
    <w:p w14:paraId="7F3448B4" w14:textId="77777777" w:rsidR="00B573CD" w:rsidRPr="002B079D" w:rsidRDefault="00B573CD" w:rsidP="00B70E0C">
      <w:pPr>
        <w:widowControl w:val="0"/>
        <w:tabs>
          <w:tab w:val="left" w:pos="1330"/>
        </w:tabs>
        <w:autoSpaceDE w:val="0"/>
        <w:autoSpaceDN w:val="0"/>
        <w:spacing w:before="40" w:after="40"/>
        <w:ind w:left="1073" w:hanging="364"/>
        <w:jc w:val="both"/>
        <w:rPr>
          <w:b/>
          <w:sz w:val="28"/>
          <w:szCs w:val="28"/>
        </w:rPr>
      </w:pPr>
      <w:r w:rsidRPr="002B079D">
        <w:rPr>
          <w:b/>
          <w:sz w:val="28"/>
          <w:szCs w:val="28"/>
        </w:rPr>
        <w:t xml:space="preserve">III. </w:t>
      </w:r>
      <w:r w:rsidR="004B4F66" w:rsidRPr="002B079D">
        <w:rPr>
          <w:b/>
          <w:sz w:val="28"/>
          <w:szCs w:val="28"/>
        </w:rPr>
        <w:t>Các</w:t>
      </w:r>
      <w:r w:rsidR="004B4F66" w:rsidRPr="002B079D">
        <w:rPr>
          <w:b/>
          <w:spacing w:val="5"/>
          <w:sz w:val="28"/>
          <w:szCs w:val="28"/>
        </w:rPr>
        <w:t xml:space="preserve"> </w:t>
      </w:r>
      <w:r w:rsidR="004B4F66" w:rsidRPr="002B079D">
        <w:rPr>
          <w:b/>
          <w:sz w:val="28"/>
          <w:szCs w:val="28"/>
        </w:rPr>
        <w:t>điều</w:t>
      </w:r>
      <w:r w:rsidR="004B4F66" w:rsidRPr="002B079D">
        <w:rPr>
          <w:b/>
          <w:spacing w:val="4"/>
          <w:sz w:val="28"/>
          <w:szCs w:val="28"/>
        </w:rPr>
        <w:t xml:space="preserve"> </w:t>
      </w:r>
      <w:r w:rsidR="004B4F66" w:rsidRPr="002B079D">
        <w:rPr>
          <w:b/>
          <w:sz w:val="28"/>
          <w:szCs w:val="28"/>
        </w:rPr>
        <w:t>ước</w:t>
      </w:r>
      <w:r w:rsidR="004B4F66" w:rsidRPr="002B079D">
        <w:rPr>
          <w:b/>
          <w:spacing w:val="1"/>
          <w:sz w:val="28"/>
          <w:szCs w:val="28"/>
        </w:rPr>
        <w:t xml:space="preserve"> </w:t>
      </w:r>
      <w:r w:rsidR="004B4F66" w:rsidRPr="002B079D">
        <w:rPr>
          <w:b/>
          <w:sz w:val="28"/>
          <w:szCs w:val="28"/>
        </w:rPr>
        <w:t>quốc</w:t>
      </w:r>
      <w:r w:rsidR="004B4F66" w:rsidRPr="002B079D">
        <w:rPr>
          <w:b/>
          <w:spacing w:val="5"/>
          <w:sz w:val="28"/>
          <w:szCs w:val="28"/>
        </w:rPr>
        <w:t xml:space="preserve"> </w:t>
      </w:r>
      <w:r w:rsidR="004B4F66" w:rsidRPr="002B079D">
        <w:rPr>
          <w:b/>
          <w:sz w:val="28"/>
          <w:szCs w:val="28"/>
        </w:rPr>
        <w:t>tế</w:t>
      </w:r>
      <w:r w:rsidR="004B4F66" w:rsidRPr="002B079D">
        <w:rPr>
          <w:b/>
          <w:spacing w:val="1"/>
          <w:sz w:val="28"/>
          <w:szCs w:val="28"/>
        </w:rPr>
        <w:t xml:space="preserve"> </w:t>
      </w:r>
      <w:r w:rsidR="004B4F66" w:rsidRPr="002B079D">
        <w:rPr>
          <w:b/>
          <w:sz w:val="28"/>
          <w:szCs w:val="28"/>
        </w:rPr>
        <w:t>khu</w:t>
      </w:r>
      <w:r w:rsidR="004B4F66" w:rsidRPr="002B079D">
        <w:rPr>
          <w:b/>
          <w:spacing w:val="5"/>
          <w:sz w:val="28"/>
          <w:szCs w:val="28"/>
        </w:rPr>
        <w:t xml:space="preserve"> </w:t>
      </w:r>
      <w:r w:rsidR="004B4F66" w:rsidRPr="002B079D">
        <w:rPr>
          <w:b/>
          <w:spacing w:val="-5"/>
          <w:sz w:val="28"/>
          <w:szCs w:val="28"/>
        </w:rPr>
        <w:t>vực</w:t>
      </w:r>
    </w:p>
    <w:p w14:paraId="5253C1B9" w14:textId="77777777" w:rsidR="00B573CD" w:rsidRDefault="00B573CD" w:rsidP="00B70E0C">
      <w:pPr>
        <w:widowControl w:val="0"/>
        <w:tabs>
          <w:tab w:val="left" w:pos="1073"/>
        </w:tabs>
        <w:autoSpaceDE w:val="0"/>
        <w:autoSpaceDN w:val="0"/>
        <w:spacing w:before="40" w:after="40"/>
        <w:ind w:left="1073" w:hanging="80"/>
        <w:jc w:val="both"/>
        <w:rPr>
          <w:sz w:val="28"/>
          <w:szCs w:val="28"/>
        </w:rPr>
      </w:pPr>
      <w:r>
        <w:rPr>
          <w:sz w:val="28"/>
          <w:szCs w:val="28"/>
        </w:rPr>
        <w:t xml:space="preserve">1. </w:t>
      </w:r>
      <w:r w:rsidR="004B4F66" w:rsidRPr="00B573CD">
        <w:rPr>
          <w:spacing w:val="-4"/>
          <w:sz w:val="28"/>
          <w:szCs w:val="28"/>
        </w:rPr>
        <w:t xml:space="preserve">Hiệp định Hệ thống hòa hợp ASEAN trong quản lý mỹ phẩm </w:t>
      </w:r>
    </w:p>
    <w:p w14:paraId="3C70EDD7" w14:textId="2DF12A2D" w:rsidR="00B573CD" w:rsidRDefault="00B573CD" w:rsidP="00B70E0C">
      <w:pPr>
        <w:widowControl w:val="0"/>
        <w:tabs>
          <w:tab w:val="left" w:pos="1330"/>
        </w:tabs>
        <w:autoSpaceDE w:val="0"/>
        <w:autoSpaceDN w:val="0"/>
        <w:spacing w:before="40" w:after="40"/>
        <w:ind w:left="1073" w:hanging="80"/>
        <w:jc w:val="both"/>
        <w:rPr>
          <w:sz w:val="28"/>
          <w:szCs w:val="28"/>
        </w:rPr>
      </w:pPr>
      <w:r>
        <w:rPr>
          <w:sz w:val="28"/>
          <w:szCs w:val="28"/>
        </w:rPr>
        <w:t xml:space="preserve">2. </w:t>
      </w:r>
      <w:r w:rsidR="004B4F66" w:rsidRPr="00B573CD">
        <w:rPr>
          <w:sz w:val="28"/>
          <w:szCs w:val="28"/>
        </w:rPr>
        <w:t>Nghị</w:t>
      </w:r>
      <w:r w:rsidR="004B4F66" w:rsidRPr="00B573CD">
        <w:rPr>
          <w:spacing w:val="-4"/>
          <w:sz w:val="28"/>
          <w:szCs w:val="28"/>
        </w:rPr>
        <w:t xml:space="preserve"> </w:t>
      </w:r>
      <w:r w:rsidR="004B4F66" w:rsidRPr="00B573CD">
        <w:rPr>
          <w:sz w:val="28"/>
          <w:szCs w:val="28"/>
        </w:rPr>
        <w:t>định</w:t>
      </w:r>
      <w:r w:rsidR="004B4F66" w:rsidRPr="00B573CD">
        <w:rPr>
          <w:spacing w:val="5"/>
          <w:sz w:val="28"/>
          <w:szCs w:val="28"/>
        </w:rPr>
        <w:t xml:space="preserve"> </w:t>
      </w:r>
      <w:r w:rsidR="004B4F66" w:rsidRPr="00B573CD">
        <w:rPr>
          <w:sz w:val="28"/>
          <w:szCs w:val="28"/>
        </w:rPr>
        <w:t>thư</w:t>
      </w:r>
      <w:r w:rsidR="004B4F66" w:rsidRPr="00B573CD">
        <w:rPr>
          <w:spacing w:val="5"/>
          <w:sz w:val="28"/>
          <w:szCs w:val="28"/>
        </w:rPr>
        <w:t xml:space="preserve"> </w:t>
      </w:r>
      <w:r w:rsidR="004B4F66" w:rsidRPr="00B573CD">
        <w:rPr>
          <w:sz w:val="28"/>
          <w:szCs w:val="28"/>
        </w:rPr>
        <w:t>hội</w:t>
      </w:r>
      <w:r w:rsidR="004B4F66" w:rsidRPr="00B573CD">
        <w:rPr>
          <w:spacing w:val="1"/>
          <w:sz w:val="28"/>
          <w:szCs w:val="28"/>
        </w:rPr>
        <w:t xml:space="preserve"> </w:t>
      </w:r>
      <w:r w:rsidR="004B4F66" w:rsidRPr="00B573CD">
        <w:rPr>
          <w:sz w:val="28"/>
          <w:szCs w:val="28"/>
        </w:rPr>
        <w:t>nhập</w:t>
      </w:r>
      <w:r w:rsidR="004B4F66" w:rsidRPr="00B573CD">
        <w:rPr>
          <w:spacing w:val="2"/>
          <w:sz w:val="28"/>
          <w:szCs w:val="28"/>
        </w:rPr>
        <w:t xml:space="preserve"> </w:t>
      </w:r>
      <w:r w:rsidR="004B4F66" w:rsidRPr="00B573CD">
        <w:rPr>
          <w:sz w:val="28"/>
          <w:szCs w:val="28"/>
        </w:rPr>
        <w:t>ngành</w:t>
      </w:r>
      <w:r w:rsidR="004B4F66" w:rsidRPr="00B573CD">
        <w:rPr>
          <w:spacing w:val="5"/>
          <w:sz w:val="28"/>
          <w:szCs w:val="28"/>
        </w:rPr>
        <w:t xml:space="preserve"> </w:t>
      </w:r>
      <w:r w:rsidR="004B4F66" w:rsidRPr="00B573CD">
        <w:rPr>
          <w:sz w:val="28"/>
          <w:szCs w:val="28"/>
        </w:rPr>
        <w:t>y</w:t>
      </w:r>
      <w:r w:rsidR="004B4F66" w:rsidRPr="00B573CD">
        <w:rPr>
          <w:spacing w:val="2"/>
          <w:sz w:val="28"/>
          <w:szCs w:val="28"/>
        </w:rPr>
        <w:t xml:space="preserve"> </w:t>
      </w:r>
      <w:r w:rsidR="004B4F66" w:rsidRPr="00B573CD">
        <w:rPr>
          <w:sz w:val="28"/>
          <w:szCs w:val="28"/>
        </w:rPr>
        <w:t>tế</w:t>
      </w:r>
      <w:r w:rsidR="004B4F66" w:rsidRPr="00B573CD">
        <w:rPr>
          <w:spacing w:val="7"/>
          <w:sz w:val="28"/>
          <w:szCs w:val="28"/>
        </w:rPr>
        <w:t xml:space="preserve"> </w:t>
      </w:r>
      <w:r w:rsidR="002C48EB" w:rsidRPr="00B573CD">
        <w:rPr>
          <w:spacing w:val="-2"/>
          <w:sz w:val="28"/>
          <w:szCs w:val="28"/>
        </w:rPr>
        <w:t>ASEAN</w:t>
      </w:r>
    </w:p>
    <w:p w14:paraId="0142D144" w14:textId="77777777" w:rsidR="00B573CD" w:rsidRDefault="00B573CD" w:rsidP="00B70E0C">
      <w:pPr>
        <w:widowControl w:val="0"/>
        <w:tabs>
          <w:tab w:val="left" w:pos="1330"/>
        </w:tabs>
        <w:autoSpaceDE w:val="0"/>
        <w:autoSpaceDN w:val="0"/>
        <w:spacing w:before="40" w:after="40"/>
        <w:ind w:left="1073" w:hanging="80"/>
        <w:jc w:val="both"/>
        <w:rPr>
          <w:sz w:val="28"/>
          <w:szCs w:val="28"/>
        </w:rPr>
      </w:pPr>
      <w:r>
        <w:rPr>
          <w:sz w:val="28"/>
          <w:szCs w:val="28"/>
        </w:rPr>
        <w:t xml:space="preserve">3. </w:t>
      </w:r>
      <w:r w:rsidR="004B4F66" w:rsidRPr="00B573CD">
        <w:rPr>
          <w:sz w:val="28"/>
          <w:szCs w:val="28"/>
        </w:rPr>
        <w:t>Hiệp</w:t>
      </w:r>
      <w:r w:rsidR="004B4F66" w:rsidRPr="00B573CD">
        <w:rPr>
          <w:spacing w:val="2"/>
          <w:sz w:val="28"/>
          <w:szCs w:val="28"/>
        </w:rPr>
        <w:t xml:space="preserve"> </w:t>
      </w:r>
      <w:r w:rsidR="004B4F66" w:rsidRPr="00B573CD">
        <w:rPr>
          <w:sz w:val="28"/>
          <w:szCs w:val="28"/>
        </w:rPr>
        <w:t>định</w:t>
      </w:r>
      <w:r w:rsidR="004B4F66" w:rsidRPr="00B573CD">
        <w:rPr>
          <w:spacing w:val="2"/>
          <w:sz w:val="28"/>
          <w:szCs w:val="28"/>
        </w:rPr>
        <w:t xml:space="preserve"> </w:t>
      </w:r>
      <w:r w:rsidR="004B4F66" w:rsidRPr="00B573CD">
        <w:rPr>
          <w:sz w:val="28"/>
          <w:szCs w:val="28"/>
        </w:rPr>
        <w:t>Thương</w:t>
      </w:r>
      <w:r w:rsidR="004B4F66" w:rsidRPr="00B573CD">
        <w:rPr>
          <w:spacing w:val="2"/>
          <w:sz w:val="28"/>
          <w:szCs w:val="28"/>
        </w:rPr>
        <w:t xml:space="preserve"> </w:t>
      </w:r>
      <w:r w:rsidR="004B4F66" w:rsidRPr="00B573CD">
        <w:rPr>
          <w:sz w:val="28"/>
          <w:szCs w:val="28"/>
        </w:rPr>
        <w:t>mại</w:t>
      </w:r>
      <w:r w:rsidR="004B4F66" w:rsidRPr="00B573CD">
        <w:rPr>
          <w:spacing w:val="-3"/>
          <w:sz w:val="28"/>
          <w:szCs w:val="28"/>
        </w:rPr>
        <w:t xml:space="preserve"> </w:t>
      </w:r>
      <w:r w:rsidR="004B4F66" w:rsidRPr="00B573CD">
        <w:rPr>
          <w:sz w:val="28"/>
          <w:szCs w:val="28"/>
        </w:rPr>
        <w:t>hàng</w:t>
      </w:r>
      <w:r w:rsidR="004B4F66" w:rsidRPr="00B573CD">
        <w:rPr>
          <w:spacing w:val="2"/>
          <w:sz w:val="28"/>
          <w:szCs w:val="28"/>
        </w:rPr>
        <w:t xml:space="preserve"> </w:t>
      </w:r>
      <w:r w:rsidR="004B4F66" w:rsidRPr="00B573CD">
        <w:rPr>
          <w:sz w:val="28"/>
          <w:szCs w:val="28"/>
        </w:rPr>
        <w:t>hóa</w:t>
      </w:r>
      <w:r w:rsidR="004B4F66" w:rsidRPr="00B573CD">
        <w:rPr>
          <w:spacing w:val="-3"/>
          <w:sz w:val="28"/>
          <w:szCs w:val="28"/>
        </w:rPr>
        <w:t xml:space="preserve"> </w:t>
      </w:r>
      <w:r w:rsidR="004B4F66" w:rsidRPr="00B573CD">
        <w:rPr>
          <w:sz w:val="28"/>
          <w:szCs w:val="28"/>
        </w:rPr>
        <w:t>ASEAN</w:t>
      </w:r>
      <w:r w:rsidR="004B4F66" w:rsidRPr="00B573CD">
        <w:rPr>
          <w:spacing w:val="10"/>
          <w:sz w:val="28"/>
          <w:szCs w:val="28"/>
        </w:rPr>
        <w:t xml:space="preserve"> </w:t>
      </w:r>
      <w:r w:rsidR="004B4F66" w:rsidRPr="00B573CD">
        <w:rPr>
          <w:sz w:val="28"/>
          <w:szCs w:val="28"/>
        </w:rPr>
        <w:t>-</w:t>
      </w:r>
      <w:r w:rsidR="004B4F66" w:rsidRPr="00B573CD">
        <w:rPr>
          <w:spacing w:val="2"/>
          <w:sz w:val="28"/>
          <w:szCs w:val="28"/>
        </w:rPr>
        <w:t xml:space="preserve"> </w:t>
      </w:r>
      <w:r w:rsidR="004B4F66" w:rsidRPr="00B573CD">
        <w:rPr>
          <w:sz w:val="28"/>
          <w:szCs w:val="28"/>
        </w:rPr>
        <w:t>Trung</w:t>
      </w:r>
      <w:r w:rsidR="004B4F66" w:rsidRPr="00B573CD">
        <w:rPr>
          <w:spacing w:val="7"/>
          <w:sz w:val="28"/>
          <w:szCs w:val="28"/>
        </w:rPr>
        <w:t xml:space="preserve"> </w:t>
      </w:r>
      <w:r w:rsidR="004B4F66" w:rsidRPr="00B573CD">
        <w:rPr>
          <w:spacing w:val="-4"/>
          <w:sz w:val="28"/>
          <w:szCs w:val="28"/>
        </w:rPr>
        <w:t>Quốc</w:t>
      </w:r>
    </w:p>
    <w:p w14:paraId="1F8C4153" w14:textId="77777777" w:rsidR="00B573CD" w:rsidRDefault="00B573CD" w:rsidP="00B70E0C">
      <w:pPr>
        <w:widowControl w:val="0"/>
        <w:tabs>
          <w:tab w:val="left" w:pos="1330"/>
        </w:tabs>
        <w:autoSpaceDE w:val="0"/>
        <w:autoSpaceDN w:val="0"/>
        <w:spacing w:before="40" w:after="40"/>
        <w:ind w:left="1073" w:hanging="80"/>
        <w:jc w:val="both"/>
        <w:rPr>
          <w:sz w:val="28"/>
          <w:szCs w:val="28"/>
        </w:rPr>
      </w:pPr>
      <w:r>
        <w:rPr>
          <w:sz w:val="28"/>
          <w:szCs w:val="28"/>
        </w:rPr>
        <w:t xml:space="preserve">4. </w:t>
      </w:r>
      <w:r w:rsidR="004B4F66" w:rsidRPr="00B573CD">
        <w:rPr>
          <w:sz w:val="28"/>
          <w:szCs w:val="28"/>
        </w:rPr>
        <w:t>Hiệp định</w:t>
      </w:r>
      <w:r w:rsidR="004B4F66" w:rsidRPr="00B573CD">
        <w:rPr>
          <w:spacing w:val="2"/>
          <w:sz w:val="28"/>
          <w:szCs w:val="28"/>
        </w:rPr>
        <w:t xml:space="preserve"> </w:t>
      </w:r>
      <w:r w:rsidR="004B4F66" w:rsidRPr="00B573CD">
        <w:rPr>
          <w:sz w:val="28"/>
          <w:szCs w:val="28"/>
        </w:rPr>
        <w:t>về</w:t>
      </w:r>
      <w:r w:rsidR="004B4F66" w:rsidRPr="00B573CD">
        <w:rPr>
          <w:spacing w:val="2"/>
          <w:sz w:val="28"/>
          <w:szCs w:val="28"/>
        </w:rPr>
        <w:t xml:space="preserve"> </w:t>
      </w:r>
      <w:r w:rsidR="004B4F66" w:rsidRPr="00B573CD">
        <w:rPr>
          <w:sz w:val="28"/>
          <w:szCs w:val="28"/>
        </w:rPr>
        <w:t>xây</w:t>
      </w:r>
      <w:r w:rsidR="004B4F66" w:rsidRPr="00B573CD">
        <w:rPr>
          <w:spacing w:val="2"/>
          <w:sz w:val="28"/>
          <w:szCs w:val="28"/>
        </w:rPr>
        <w:t xml:space="preserve"> </w:t>
      </w:r>
      <w:r w:rsidR="004B4F66" w:rsidRPr="00B573CD">
        <w:rPr>
          <w:sz w:val="28"/>
          <w:szCs w:val="28"/>
        </w:rPr>
        <w:t>dựng</w:t>
      </w:r>
      <w:r w:rsidR="004B4F66" w:rsidRPr="00B573CD">
        <w:rPr>
          <w:spacing w:val="6"/>
          <w:sz w:val="28"/>
          <w:szCs w:val="28"/>
        </w:rPr>
        <w:t xml:space="preserve"> </w:t>
      </w:r>
      <w:r w:rsidR="004B4F66" w:rsidRPr="00B573CD">
        <w:rPr>
          <w:sz w:val="28"/>
          <w:szCs w:val="28"/>
        </w:rPr>
        <w:t>và</w:t>
      </w:r>
      <w:r w:rsidR="004B4F66" w:rsidRPr="00B573CD">
        <w:rPr>
          <w:spacing w:val="8"/>
          <w:sz w:val="28"/>
          <w:szCs w:val="28"/>
        </w:rPr>
        <w:t xml:space="preserve"> </w:t>
      </w:r>
      <w:r w:rsidR="004B4F66" w:rsidRPr="00B573CD">
        <w:rPr>
          <w:sz w:val="28"/>
          <w:szCs w:val="28"/>
        </w:rPr>
        <w:t>thực</w:t>
      </w:r>
      <w:r w:rsidR="004B4F66" w:rsidRPr="00B573CD">
        <w:rPr>
          <w:spacing w:val="2"/>
          <w:sz w:val="28"/>
          <w:szCs w:val="28"/>
        </w:rPr>
        <w:t xml:space="preserve"> </w:t>
      </w:r>
      <w:r w:rsidR="004B4F66" w:rsidRPr="00B573CD">
        <w:rPr>
          <w:sz w:val="28"/>
          <w:szCs w:val="28"/>
        </w:rPr>
        <w:t>hiện</w:t>
      </w:r>
      <w:r w:rsidR="004B4F66" w:rsidRPr="00B573CD">
        <w:rPr>
          <w:spacing w:val="6"/>
          <w:sz w:val="28"/>
          <w:szCs w:val="28"/>
        </w:rPr>
        <w:t xml:space="preserve"> </w:t>
      </w:r>
      <w:r w:rsidR="004B4F66" w:rsidRPr="00B573CD">
        <w:rPr>
          <w:sz w:val="28"/>
          <w:szCs w:val="28"/>
        </w:rPr>
        <w:t>cơ</w:t>
      </w:r>
      <w:r w:rsidR="004B4F66" w:rsidRPr="00B573CD">
        <w:rPr>
          <w:spacing w:val="3"/>
          <w:sz w:val="28"/>
          <w:szCs w:val="28"/>
        </w:rPr>
        <w:t xml:space="preserve"> </w:t>
      </w:r>
      <w:r w:rsidR="004B4F66" w:rsidRPr="00B573CD">
        <w:rPr>
          <w:sz w:val="28"/>
          <w:szCs w:val="28"/>
        </w:rPr>
        <w:t>chế</w:t>
      </w:r>
      <w:r w:rsidR="004B4F66" w:rsidRPr="00B573CD">
        <w:rPr>
          <w:spacing w:val="-3"/>
          <w:sz w:val="28"/>
          <w:szCs w:val="28"/>
        </w:rPr>
        <w:t xml:space="preserve"> </w:t>
      </w:r>
      <w:r w:rsidR="004B4F66" w:rsidRPr="00B573CD">
        <w:rPr>
          <w:sz w:val="28"/>
          <w:szCs w:val="28"/>
        </w:rPr>
        <w:t>một</w:t>
      </w:r>
      <w:r w:rsidR="004B4F66" w:rsidRPr="00B573CD">
        <w:rPr>
          <w:spacing w:val="-3"/>
          <w:sz w:val="28"/>
          <w:szCs w:val="28"/>
        </w:rPr>
        <w:t xml:space="preserve"> </w:t>
      </w:r>
      <w:r w:rsidR="004B4F66" w:rsidRPr="00B573CD">
        <w:rPr>
          <w:sz w:val="28"/>
          <w:szCs w:val="28"/>
        </w:rPr>
        <w:t>cửa</w:t>
      </w:r>
      <w:r w:rsidR="004B4F66" w:rsidRPr="00B573CD">
        <w:rPr>
          <w:spacing w:val="3"/>
          <w:sz w:val="28"/>
          <w:szCs w:val="28"/>
        </w:rPr>
        <w:t xml:space="preserve"> </w:t>
      </w:r>
      <w:r w:rsidR="004B4F66" w:rsidRPr="00B573CD">
        <w:rPr>
          <w:spacing w:val="-2"/>
          <w:sz w:val="28"/>
          <w:szCs w:val="28"/>
        </w:rPr>
        <w:t>ASEAN</w:t>
      </w:r>
    </w:p>
    <w:p w14:paraId="604B3F22" w14:textId="77777777" w:rsidR="00B573CD" w:rsidRPr="002B079D" w:rsidRDefault="00B573CD" w:rsidP="00B70E0C">
      <w:pPr>
        <w:widowControl w:val="0"/>
        <w:tabs>
          <w:tab w:val="left" w:pos="1330"/>
        </w:tabs>
        <w:autoSpaceDE w:val="0"/>
        <w:autoSpaceDN w:val="0"/>
        <w:spacing w:before="40" w:after="40"/>
        <w:ind w:firstLine="709"/>
        <w:jc w:val="both"/>
        <w:rPr>
          <w:b/>
          <w:sz w:val="28"/>
          <w:szCs w:val="28"/>
        </w:rPr>
      </w:pPr>
      <w:r w:rsidRPr="002B079D">
        <w:rPr>
          <w:b/>
          <w:sz w:val="28"/>
          <w:szCs w:val="28"/>
        </w:rPr>
        <w:t xml:space="preserve">IV. </w:t>
      </w:r>
      <w:r w:rsidR="004B4F66" w:rsidRPr="002B079D">
        <w:rPr>
          <w:b/>
          <w:sz w:val="28"/>
          <w:szCs w:val="28"/>
        </w:rPr>
        <w:t>Các</w:t>
      </w:r>
      <w:r w:rsidR="004B4F66" w:rsidRPr="002B079D">
        <w:rPr>
          <w:b/>
          <w:spacing w:val="-3"/>
          <w:sz w:val="28"/>
          <w:szCs w:val="28"/>
        </w:rPr>
        <w:t xml:space="preserve"> </w:t>
      </w:r>
      <w:r w:rsidR="004B4F66" w:rsidRPr="002B079D">
        <w:rPr>
          <w:b/>
          <w:sz w:val="28"/>
          <w:szCs w:val="28"/>
        </w:rPr>
        <w:t>điều</w:t>
      </w:r>
      <w:r w:rsidR="004B4F66" w:rsidRPr="002B079D">
        <w:rPr>
          <w:b/>
          <w:spacing w:val="3"/>
          <w:sz w:val="28"/>
          <w:szCs w:val="28"/>
        </w:rPr>
        <w:t xml:space="preserve"> </w:t>
      </w:r>
      <w:r w:rsidR="004B4F66" w:rsidRPr="002B079D">
        <w:rPr>
          <w:b/>
          <w:sz w:val="28"/>
          <w:szCs w:val="28"/>
        </w:rPr>
        <w:t>ước</w:t>
      </w:r>
      <w:r w:rsidR="004B4F66" w:rsidRPr="002B079D">
        <w:rPr>
          <w:b/>
          <w:spacing w:val="2"/>
          <w:sz w:val="28"/>
          <w:szCs w:val="28"/>
        </w:rPr>
        <w:t xml:space="preserve"> </w:t>
      </w:r>
      <w:r w:rsidR="004B4F66" w:rsidRPr="002B079D">
        <w:rPr>
          <w:b/>
          <w:sz w:val="28"/>
          <w:szCs w:val="28"/>
        </w:rPr>
        <w:t>quốc</w:t>
      </w:r>
      <w:r w:rsidR="004B4F66" w:rsidRPr="002B079D">
        <w:rPr>
          <w:b/>
          <w:spacing w:val="8"/>
          <w:sz w:val="28"/>
          <w:szCs w:val="28"/>
        </w:rPr>
        <w:t xml:space="preserve"> </w:t>
      </w:r>
      <w:r w:rsidR="004B4F66" w:rsidRPr="002B079D">
        <w:rPr>
          <w:b/>
          <w:sz w:val="28"/>
          <w:szCs w:val="28"/>
        </w:rPr>
        <w:t>tế</w:t>
      </w:r>
      <w:r w:rsidR="004B4F66" w:rsidRPr="002B079D">
        <w:rPr>
          <w:b/>
          <w:spacing w:val="3"/>
          <w:sz w:val="28"/>
          <w:szCs w:val="28"/>
        </w:rPr>
        <w:t xml:space="preserve"> </w:t>
      </w:r>
      <w:r w:rsidR="004B4F66" w:rsidRPr="002B079D">
        <w:rPr>
          <w:b/>
          <w:sz w:val="28"/>
          <w:szCs w:val="28"/>
        </w:rPr>
        <w:t>song</w:t>
      </w:r>
      <w:r w:rsidR="004B4F66" w:rsidRPr="002B079D">
        <w:rPr>
          <w:b/>
          <w:spacing w:val="3"/>
          <w:sz w:val="28"/>
          <w:szCs w:val="28"/>
        </w:rPr>
        <w:t xml:space="preserve"> </w:t>
      </w:r>
      <w:r w:rsidR="004B4F66" w:rsidRPr="002B079D">
        <w:rPr>
          <w:b/>
          <w:spacing w:val="-2"/>
          <w:sz w:val="28"/>
          <w:szCs w:val="28"/>
        </w:rPr>
        <w:t>phương</w:t>
      </w:r>
    </w:p>
    <w:p w14:paraId="2CDE006E" w14:textId="77777777" w:rsidR="00B573CD" w:rsidRDefault="00B573CD" w:rsidP="00B70E0C">
      <w:pPr>
        <w:widowControl w:val="0"/>
        <w:autoSpaceDE w:val="0"/>
        <w:autoSpaceDN w:val="0"/>
        <w:spacing w:before="40" w:after="40"/>
        <w:ind w:firstLine="993"/>
        <w:jc w:val="both"/>
        <w:rPr>
          <w:sz w:val="28"/>
          <w:szCs w:val="28"/>
        </w:rPr>
      </w:pPr>
      <w:r>
        <w:rPr>
          <w:sz w:val="28"/>
          <w:szCs w:val="28"/>
        </w:rPr>
        <w:t xml:space="preserve">1. </w:t>
      </w:r>
      <w:r w:rsidR="00337CF6" w:rsidRPr="00B573CD">
        <w:rPr>
          <w:sz w:val="28"/>
          <w:szCs w:val="28"/>
        </w:rPr>
        <w:t>Hiệp</w:t>
      </w:r>
      <w:r w:rsidR="00337CF6" w:rsidRPr="00B573CD">
        <w:rPr>
          <w:spacing w:val="32"/>
          <w:sz w:val="28"/>
          <w:szCs w:val="28"/>
        </w:rPr>
        <w:t xml:space="preserve"> </w:t>
      </w:r>
      <w:r w:rsidR="00337CF6" w:rsidRPr="00B573CD">
        <w:rPr>
          <w:sz w:val="28"/>
          <w:szCs w:val="28"/>
        </w:rPr>
        <w:t>định</w:t>
      </w:r>
      <w:r w:rsidR="00337CF6" w:rsidRPr="00B573CD">
        <w:rPr>
          <w:spacing w:val="33"/>
          <w:sz w:val="28"/>
          <w:szCs w:val="28"/>
        </w:rPr>
        <w:t xml:space="preserve"> </w:t>
      </w:r>
      <w:r w:rsidR="00337CF6" w:rsidRPr="00B573CD">
        <w:rPr>
          <w:sz w:val="28"/>
          <w:szCs w:val="28"/>
        </w:rPr>
        <w:t>thương</w:t>
      </w:r>
      <w:r w:rsidR="00337CF6" w:rsidRPr="00B573CD">
        <w:rPr>
          <w:spacing w:val="33"/>
          <w:sz w:val="28"/>
          <w:szCs w:val="28"/>
        </w:rPr>
        <w:t xml:space="preserve"> </w:t>
      </w:r>
      <w:r w:rsidR="00337CF6" w:rsidRPr="00B573CD">
        <w:rPr>
          <w:sz w:val="28"/>
          <w:szCs w:val="28"/>
        </w:rPr>
        <w:t>mại giữa</w:t>
      </w:r>
      <w:r w:rsidR="00337CF6" w:rsidRPr="00B573CD">
        <w:rPr>
          <w:spacing w:val="33"/>
          <w:sz w:val="28"/>
          <w:szCs w:val="28"/>
        </w:rPr>
        <w:t xml:space="preserve"> </w:t>
      </w:r>
      <w:r w:rsidR="00337CF6" w:rsidRPr="00B573CD">
        <w:rPr>
          <w:sz w:val="28"/>
          <w:szCs w:val="28"/>
        </w:rPr>
        <w:t>Chính phủ</w:t>
      </w:r>
      <w:r w:rsidR="00337CF6" w:rsidRPr="00B573CD">
        <w:rPr>
          <w:spacing w:val="32"/>
          <w:sz w:val="28"/>
          <w:szCs w:val="28"/>
        </w:rPr>
        <w:t xml:space="preserve"> </w:t>
      </w:r>
      <w:r w:rsidR="00337CF6" w:rsidRPr="00B573CD">
        <w:rPr>
          <w:sz w:val="28"/>
          <w:szCs w:val="28"/>
        </w:rPr>
        <w:t>nước</w:t>
      </w:r>
      <w:r w:rsidR="00337CF6" w:rsidRPr="00B573CD">
        <w:rPr>
          <w:spacing w:val="37"/>
          <w:sz w:val="28"/>
          <w:szCs w:val="28"/>
        </w:rPr>
        <w:t xml:space="preserve"> </w:t>
      </w:r>
      <w:r w:rsidR="00337CF6" w:rsidRPr="00B573CD">
        <w:rPr>
          <w:sz w:val="28"/>
          <w:szCs w:val="28"/>
        </w:rPr>
        <w:t>CHXHCN</w:t>
      </w:r>
      <w:r w:rsidR="00337CF6" w:rsidRPr="00B573CD">
        <w:rPr>
          <w:spacing w:val="37"/>
          <w:sz w:val="28"/>
          <w:szCs w:val="28"/>
        </w:rPr>
        <w:t xml:space="preserve"> </w:t>
      </w:r>
      <w:r w:rsidR="00337CF6" w:rsidRPr="00B573CD">
        <w:rPr>
          <w:sz w:val="28"/>
          <w:szCs w:val="28"/>
        </w:rPr>
        <w:t>Việt Nam và Liên bang Nga</w:t>
      </w:r>
    </w:p>
    <w:p w14:paraId="05E7B3E9" w14:textId="7737A5BB" w:rsidR="004B4F66" w:rsidRPr="00B573CD" w:rsidRDefault="00B573CD" w:rsidP="00B70E0C">
      <w:pPr>
        <w:widowControl w:val="0"/>
        <w:tabs>
          <w:tab w:val="left" w:pos="1330"/>
        </w:tabs>
        <w:autoSpaceDE w:val="0"/>
        <w:autoSpaceDN w:val="0"/>
        <w:spacing w:before="40" w:after="40"/>
        <w:ind w:firstLine="993"/>
        <w:jc w:val="both"/>
        <w:rPr>
          <w:sz w:val="28"/>
          <w:szCs w:val="28"/>
        </w:rPr>
      </w:pPr>
      <w:r>
        <w:rPr>
          <w:sz w:val="28"/>
          <w:szCs w:val="28"/>
        </w:rPr>
        <w:t xml:space="preserve">2. </w:t>
      </w:r>
      <w:r w:rsidR="004B4F66" w:rsidRPr="00B573CD">
        <w:rPr>
          <w:sz w:val="28"/>
          <w:szCs w:val="28"/>
        </w:rPr>
        <w:t>Hiệp định thương mại và hợp tác kinh tế giữa Cộng hòa xã hội chủ nghĩa Việt Nam và Australia.</w:t>
      </w:r>
    </w:p>
    <w:p w14:paraId="496C0463" w14:textId="04766ECA" w:rsidR="004B4F66" w:rsidRPr="002C48EB" w:rsidRDefault="00B573CD" w:rsidP="00B70E0C">
      <w:pPr>
        <w:widowControl w:val="0"/>
        <w:tabs>
          <w:tab w:val="left" w:pos="1330"/>
        </w:tabs>
        <w:autoSpaceDE w:val="0"/>
        <w:autoSpaceDN w:val="0"/>
        <w:spacing w:before="40" w:after="40"/>
        <w:ind w:firstLine="993"/>
        <w:jc w:val="both"/>
        <w:rPr>
          <w:sz w:val="28"/>
          <w:szCs w:val="28"/>
        </w:rPr>
      </w:pPr>
      <w:r>
        <w:rPr>
          <w:sz w:val="28"/>
          <w:szCs w:val="28"/>
        </w:rPr>
        <w:t xml:space="preserve">3. </w:t>
      </w:r>
      <w:r w:rsidR="004B4F66" w:rsidRPr="002C48EB">
        <w:rPr>
          <w:sz w:val="28"/>
          <w:szCs w:val="28"/>
        </w:rPr>
        <w:t>Hiệp</w:t>
      </w:r>
      <w:r w:rsidR="004B4F66" w:rsidRPr="00B573CD">
        <w:rPr>
          <w:sz w:val="28"/>
          <w:szCs w:val="28"/>
        </w:rPr>
        <w:t xml:space="preserve"> </w:t>
      </w:r>
      <w:r w:rsidR="004B4F66" w:rsidRPr="002C48EB">
        <w:rPr>
          <w:sz w:val="28"/>
          <w:szCs w:val="28"/>
        </w:rPr>
        <w:t>định</w:t>
      </w:r>
      <w:r w:rsidR="004B4F66" w:rsidRPr="00B573CD">
        <w:rPr>
          <w:sz w:val="28"/>
          <w:szCs w:val="28"/>
        </w:rPr>
        <w:t xml:space="preserve"> </w:t>
      </w:r>
      <w:r w:rsidR="004B4F66" w:rsidRPr="002C48EB">
        <w:rPr>
          <w:sz w:val="28"/>
          <w:szCs w:val="28"/>
        </w:rPr>
        <w:t>thương</w:t>
      </w:r>
      <w:r w:rsidR="004B4F66" w:rsidRPr="00B573CD">
        <w:rPr>
          <w:sz w:val="28"/>
          <w:szCs w:val="28"/>
        </w:rPr>
        <w:t xml:space="preserve"> </w:t>
      </w:r>
      <w:r w:rsidR="004B4F66" w:rsidRPr="002C48EB">
        <w:rPr>
          <w:sz w:val="28"/>
          <w:szCs w:val="28"/>
        </w:rPr>
        <w:t>mại</w:t>
      </w:r>
      <w:r w:rsidR="004B4F66" w:rsidRPr="00B573CD">
        <w:rPr>
          <w:sz w:val="28"/>
          <w:szCs w:val="28"/>
        </w:rPr>
        <w:t xml:space="preserve"> </w:t>
      </w:r>
      <w:r w:rsidR="004B4F66" w:rsidRPr="002C48EB">
        <w:rPr>
          <w:sz w:val="28"/>
          <w:szCs w:val="28"/>
        </w:rPr>
        <w:t>và</w:t>
      </w:r>
      <w:r w:rsidR="004B4F66" w:rsidRPr="00B573CD">
        <w:rPr>
          <w:sz w:val="28"/>
          <w:szCs w:val="28"/>
        </w:rPr>
        <w:t xml:space="preserve"> </w:t>
      </w:r>
      <w:r w:rsidR="004B4F66" w:rsidRPr="002C48EB">
        <w:rPr>
          <w:sz w:val="28"/>
          <w:szCs w:val="28"/>
        </w:rPr>
        <w:t>thanh</w:t>
      </w:r>
      <w:r w:rsidR="004B4F66" w:rsidRPr="00B573CD">
        <w:rPr>
          <w:sz w:val="28"/>
          <w:szCs w:val="28"/>
        </w:rPr>
        <w:t xml:space="preserve"> </w:t>
      </w:r>
      <w:r w:rsidR="004B4F66" w:rsidRPr="002C48EB">
        <w:rPr>
          <w:sz w:val="28"/>
          <w:szCs w:val="28"/>
        </w:rPr>
        <w:t>toán</w:t>
      </w:r>
      <w:r w:rsidR="004B4F66" w:rsidRPr="00B573CD">
        <w:rPr>
          <w:sz w:val="28"/>
          <w:szCs w:val="28"/>
        </w:rPr>
        <w:t xml:space="preserve"> </w:t>
      </w:r>
      <w:r w:rsidR="004B4F66" w:rsidRPr="002C48EB">
        <w:rPr>
          <w:sz w:val="28"/>
          <w:szCs w:val="28"/>
        </w:rPr>
        <w:t>giữa</w:t>
      </w:r>
      <w:r w:rsidR="004B4F66" w:rsidRPr="00B573CD">
        <w:rPr>
          <w:sz w:val="28"/>
          <w:szCs w:val="28"/>
        </w:rPr>
        <w:t xml:space="preserve"> </w:t>
      </w:r>
      <w:r w:rsidR="004B4F66" w:rsidRPr="002C48EB">
        <w:rPr>
          <w:sz w:val="28"/>
          <w:szCs w:val="28"/>
        </w:rPr>
        <w:t>Chính</w:t>
      </w:r>
      <w:r w:rsidR="004B4F66" w:rsidRPr="00B573CD">
        <w:rPr>
          <w:sz w:val="28"/>
          <w:szCs w:val="28"/>
        </w:rPr>
        <w:t xml:space="preserve"> </w:t>
      </w:r>
      <w:r w:rsidR="004B4F66" w:rsidRPr="002C48EB">
        <w:rPr>
          <w:sz w:val="28"/>
          <w:szCs w:val="28"/>
        </w:rPr>
        <w:t>phủ</w:t>
      </w:r>
      <w:r w:rsidR="004B4F66" w:rsidRPr="00B573CD">
        <w:rPr>
          <w:sz w:val="28"/>
          <w:szCs w:val="28"/>
        </w:rPr>
        <w:t xml:space="preserve"> </w:t>
      </w:r>
      <w:r w:rsidR="004B4F66" w:rsidRPr="002C48EB">
        <w:rPr>
          <w:sz w:val="28"/>
          <w:szCs w:val="28"/>
        </w:rPr>
        <w:t>CHXHCN Việt Nam và Chính phủ Cộng hòa Ba Lan</w:t>
      </w:r>
    </w:p>
    <w:p w14:paraId="4FF11544" w14:textId="3A5C9672" w:rsidR="004B4F66" w:rsidRPr="002C48EB" w:rsidRDefault="00B573CD" w:rsidP="00B70E0C">
      <w:pPr>
        <w:widowControl w:val="0"/>
        <w:tabs>
          <w:tab w:val="left" w:pos="1330"/>
        </w:tabs>
        <w:autoSpaceDE w:val="0"/>
        <w:autoSpaceDN w:val="0"/>
        <w:spacing w:before="40" w:after="40"/>
        <w:ind w:firstLine="993"/>
        <w:jc w:val="both"/>
        <w:rPr>
          <w:sz w:val="28"/>
          <w:szCs w:val="28"/>
        </w:rPr>
      </w:pPr>
      <w:r>
        <w:rPr>
          <w:sz w:val="28"/>
          <w:szCs w:val="28"/>
        </w:rPr>
        <w:t xml:space="preserve">4. </w:t>
      </w:r>
      <w:r w:rsidR="004B4F66" w:rsidRPr="002C48EB">
        <w:rPr>
          <w:sz w:val="28"/>
          <w:szCs w:val="28"/>
        </w:rPr>
        <w:t>Hiệp</w:t>
      </w:r>
      <w:r w:rsidR="004B4F66" w:rsidRPr="00B573CD">
        <w:rPr>
          <w:sz w:val="28"/>
          <w:szCs w:val="28"/>
        </w:rPr>
        <w:t xml:space="preserve"> </w:t>
      </w:r>
      <w:r w:rsidR="004B4F66" w:rsidRPr="002C48EB">
        <w:rPr>
          <w:sz w:val="28"/>
          <w:szCs w:val="28"/>
        </w:rPr>
        <w:t>định</w:t>
      </w:r>
      <w:r w:rsidR="004B4F66" w:rsidRPr="00B573CD">
        <w:rPr>
          <w:sz w:val="28"/>
          <w:szCs w:val="28"/>
        </w:rPr>
        <w:t xml:space="preserve"> </w:t>
      </w:r>
      <w:r w:rsidR="004B4F66" w:rsidRPr="002C48EB">
        <w:rPr>
          <w:sz w:val="28"/>
          <w:szCs w:val="28"/>
        </w:rPr>
        <w:t>thương</w:t>
      </w:r>
      <w:r w:rsidR="004B4F66" w:rsidRPr="00B573CD">
        <w:rPr>
          <w:sz w:val="28"/>
          <w:szCs w:val="28"/>
        </w:rPr>
        <w:t xml:space="preserve"> </w:t>
      </w:r>
      <w:r w:rsidR="004B4F66" w:rsidRPr="002C48EB">
        <w:rPr>
          <w:sz w:val="28"/>
          <w:szCs w:val="28"/>
        </w:rPr>
        <w:t>mại giữa</w:t>
      </w:r>
      <w:r w:rsidR="004B4F66" w:rsidRPr="00B573CD">
        <w:rPr>
          <w:sz w:val="28"/>
          <w:szCs w:val="28"/>
        </w:rPr>
        <w:t xml:space="preserve"> </w:t>
      </w:r>
      <w:r w:rsidR="004B4F66" w:rsidRPr="002C48EB">
        <w:rPr>
          <w:sz w:val="28"/>
          <w:szCs w:val="28"/>
        </w:rPr>
        <w:t>Chính phủ</w:t>
      </w:r>
      <w:r w:rsidR="004B4F66" w:rsidRPr="00B573CD">
        <w:rPr>
          <w:sz w:val="28"/>
          <w:szCs w:val="28"/>
        </w:rPr>
        <w:t xml:space="preserve"> </w:t>
      </w:r>
      <w:r w:rsidR="004B4F66" w:rsidRPr="002C48EB">
        <w:rPr>
          <w:sz w:val="28"/>
          <w:szCs w:val="28"/>
        </w:rPr>
        <w:t>nước</w:t>
      </w:r>
      <w:r w:rsidR="004B4F66" w:rsidRPr="00B573CD">
        <w:rPr>
          <w:sz w:val="28"/>
          <w:szCs w:val="28"/>
        </w:rPr>
        <w:t xml:space="preserve"> </w:t>
      </w:r>
      <w:r w:rsidR="004B4F66" w:rsidRPr="002C48EB">
        <w:rPr>
          <w:sz w:val="28"/>
          <w:szCs w:val="28"/>
        </w:rPr>
        <w:t>CHXHCN</w:t>
      </w:r>
      <w:r w:rsidR="004B4F66" w:rsidRPr="00B573CD">
        <w:rPr>
          <w:sz w:val="28"/>
          <w:szCs w:val="28"/>
        </w:rPr>
        <w:t xml:space="preserve"> </w:t>
      </w:r>
      <w:r w:rsidR="004B4F66" w:rsidRPr="002C48EB">
        <w:rPr>
          <w:sz w:val="28"/>
          <w:szCs w:val="28"/>
        </w:rPr>
        <w:t>Việt Nam và Chính phủ nước Cộng hòa nhân dân Trung Hoa</w:t>
      </w:r>
    </w:p>
    <w:p w14:paraId="4AF2ABA9" w14:textId="501A2C14" w:rsidR="004B4F66" w:rsidRPr="002C48EB" w:rsidRDefault="00B573CD" w:rsidP="00B70E0C">
      <w:pPr>
        <w:widowControl w:val="0"/>
        <w:tabs>
          <w:tab w:val="left" w:pos="1330"/>
        </w:tabs>
        <w:autoSpaceDE w:val="0"/>
        <w:autoSpaceDN w:val="0"/>
        <w:spacing w:before="40" w:after="40"/>
        <w:ind w:firstLine="993"/>
        <w:jc w:val="both"/>
        <w:rPr>
          <w:sz w:val="28"/>
          <w:szCs w:val="28"/>
        </w:rPr>
      </w:pPr>
      <w:r>
        <w:rPr>
          <w:sz w:val="28"/>
          <w:szCs w:val="28"/>
        </w:rPr>
        <w:t xml:space="preserve">5. </w:t>
      </w:r>
      <w:r w:rsidR="004B4F66" w:rsidRPr="002C48EB">
        <w:rPr>
          <w:sz w:val="28"/>
          <w:szCs w:val="28"/>
        </w:rPr>
        <w:t>Hiệp</w:t>
      </w:r>
      <w:r w:rsidR="004B4F66" w:rsidRPr="00B573CD">
        <w:rPr>
          <w:sz w:val="28"/>
          <w:szCs w:val="28"/>
        </w:rPr>
        <w:t xml:space="preserve"> </w:t>
      </w:r>
      <w:r w:rsidR="004B4F66" w:rsidRPr="002C48EB">
        <w:rPr>
          <w:sz w:val="28"/>
          <w:szCs w:val="28"/>
        </w:rPr>
        <w:t>định</w:t>
      </w:r>
      <w:r w:rsidR="004B4F66" w:rsidRPr="00B573CD">
        <w:rPr>
          <w:sz w:val="28"/>
          <w:szCs w:val="28"/>
        </w:rPr>
        <w:t xml:space="preserve"> </w:t>
      </w:r>
      <w:r w:rsidR="004B4F66" w:rsidRPr="002C48EB">
        <w:rPr>
          <w:sz w:val="28"/>
          <w:szCs w:val="28"/>
        </w:rPr>
        <w:t>thương</w:t>
      </w:r>
      <w:r w:rsidR="004B4F66" w:rsidRPr="00B573CD">
        <w:rPr>
          <w:sz w:val="28"/>
          <w:szCs w:val="28"/>
        </w:rPr>
        <w:t xml:space="preserve"> </w:t>
      </w:r>
      <w:r w:rsidR="004B4F66" w:rsidRPr="002C48EB">
        <w:rPr>
          <w:sz w:val="28"/>
          <w:szCs w:val="28"/>
        </w:rPr>
        <w:t>mại</w:t>
      </w:r>
      <w:r w:rsidR="004B4F66" w:rsidRPr="00B573CD">
        <w:rPr>
          <w:sz w:val="28"/>
          <w:szCs w:val="28"/>
        </w:rPr>
        <w:t xml:space="preserve"> </w:t>
      </w:r>
      <w:r w:rsidR="004B4F66" w:rsidRPr="002C48EB">
        <w:rPr>
          <w:sz w:val="28"/>
          <w:szCs w:val="28"/>
        </w:rPr>
        <w:t>Việt</w:t>
      </w:r>
      <w:r w:rsidR="004B4F66" w:rsidRPr="00B573CD">
        <w:rPr>
          <w:sz w:val="28"/>
          <w:szCs w:val="28"/>
        </w:rPr>
        <w:t xml:space="preserve"> </w:t>
      </w:r>
      <w:r w:rsidR="004B4F66" w:rsidRPr="002C48EB">
        <w:rPr>
          <w:sz w:val="28"/>
          <w:szCs w:val="28"/>
        </w:rPr>
        <w:t>Nam</w:t>
      </w:r>
      <w:r w:rsidR="004B4F66" w:rsidRPr="00B573CD">
        <w:rPr>
          <w:sz w:val="28"/>
          <w:szCs w:val="28"/>
        </w:rPr>
        <w:t xml:space="preserve"> </w:t>
      </w:r>
      <w:r w:rsidR="004B4F66" w:rsidRPr="002C48EB">
        <w:rPr>
          <w:sz w:val="28"/>
          <w:szCs w:val="28"/>
        </w:rPr>
        <w:t>-</w:t>
      </w:r>
      <w:r w:rsidR="004B4F66" w:rsidRPr="00B573CD">
        <w:rPr>
          <w:sz w:val="28"/>
          <w:szCs w:val="28"/>
        </w:rPr>
        <w:t xml:space="preserve"> </w:t>
      </w:r>
      <w:r w:rsidR="004B4F66" w:rsidRPr="002C48EB">
        <w:rPr>
          <w:sz w:val="28"/>
          <w:szCs w:val="28"/>
        </w:rPr>
        <w:t>Hoa</w:t>
      </w:r>
      <w:r w:rsidR="004B4F66" w:rsidRPr="00B573CD">
        <w:rPr>
          <w:sz w:val="28"/>
          <w:szCs w:val="28"/>
        </w:rPr>
        <w:t xml:space="preserve"> Kỳ</w:t>
      </w:r>
    </w:p>
    <w:p w14:paraId="4CFA47C0" w14:textId="27E11EA3" w:rsidR="004B4F66" w:rsidRPr="002C48EB" w:rsidRDefault="00B573CD" w:rsidP="00B70E0C">
      <w:pPr>
        <w:widowControl w:val="0"/>
        <w:tabs>
          <w:tab w:val="left" w:pos="1330"/>
        </w:tabs>
        <w:autoSpaceDE w:val="0"/>
        <w:autoSpaceDN w:val="0"/>
        <w:spacing w:before="40" w:after="40"/>
        <w:ind w:firstLine="993"/>
        <w:jc w:val="both"/>
        <w:rPr>
          <w:sz w:val="28"/>
          <w:szCs w:val="28"/>
        </w:rPr>
      </w:pPr>
      <w:r>
        <w:rPr>
          <w:sz w:val="28"/>
          <w:szCs w:val="28"/>
        </w:rPr>
        <w:t xml:space="preserve">6. </w:t>
      </w:r>
      <w:r w:rsidR="004B4F66" w:rsidRPr="002C48EB">
        <w:rPr>
          <w:sz w:val="28"/>
          <w:szCs w:val="28"/>
        </w:rPr>
        <w:t>Hiệp</w:t>
      </w:r>
      <w:r w:rsidR="004B4F66" w:rsidRPr="00B573CD">
        <w:rPr>
          <w:sz w:val="28"/>
          <w:szCs w:val="28"/>
        </w:rPr>
        <w:t xml:space="preserve"> </w:t>
      </w:r>
      <w:r w:rsidR="004B4F66" w:rsidRPr="002C48EB">
        <w:rPr>
          <w:sz w:val="28"/>
          <w:szCs w:val="28"/>
        </w:rPr>
        <w:t>định</w:t>
      </w:r>
      <w:r w:rsidR="004B4F66" w:rsidRPr="00B573CD">
        <w:rPr>
          <w:sz w:val="28"/>
          <w:szCs w:val="28"/>
        </w:rPr>
        <w:t xml:space="preserve"> </w:t>
      </w:r>
      <w:r w:rsidR="004B4F66" w:rsidRPr="002C48EB">
        <w:rPr>
          <w:sz w:val="28"/>
          <w:szCs w:val="28"/>
        </w:rPr>
        <w:t>thương</w:t>
      </w:r>
      <w:r w:rsidR="004B4F66" w:rsidRPr="00B573CD">
        <w:rPr>
          <w:sz w:val="28"/>
          <w:szCs w:val="28"/>
        </w:rPr>
        <w:t xml:space="preserve"> </w:t>
      </w:r>
      <w:r w:rsidR="004B4F66" w:rsidRPr="002C48EB">
        <w:rPr>
          <w:sz w:val="28"/>
          <w:szCs w:val="28"/>
        </w:rPr>
        <w:t>mại giữa</w:t>
      </w:r>
      <w:r w:rsidR="004B4F66" w:rsidRPr="00B573CD">
        <w:rPr>
          <w:sz w:val="28"/>
          <w:szCs w:val="28"/>
        </w:rPr>
        <w:t xml:space="preserve"> </w:t>
      </w:r>
      <w:r w:rsidR="004B4F66" w:rsidRPr="002C48EB">
        <w:rPr>
          <w:sz w:val="28"/>
          <w:szCs w:val="28"/>
        </w:rPr>
        <w:t>Chính phủ</w:t>
      </w:r>
      <w:r w:rsidR="004B4F66" w:rsidRPr="00B573CD">
        <w:rPr>
          <w:sz w:val="28"/>
          <w:szCs w:val="28"/>
        </w:rPr>
        <w:t xml:space="preserve"> </w:t>
      </w:r>
      <w:r w:rsidR="004B4F66" w:rsidRPr="002C48EB">
        <w:rPr>
          <w:sz w:val="28"/>
          <w:szCs w:val="28"/>
        </w:rPr>
        <w:t>nước</w:t>
      </w:r>
      <w:r w:rsidR="004B4F66" w:rsidRPr="00B573CD">
        <w:rPr>
          <w:sz w:val="28"/>
          <w:szCs w:val="28"/>
        </w:rPr>
        <w:t xml:space="preserve"> </w:t>
      </w:r>
      <w:r w:rsidR="004B4F66" w:rsidRPr="002C48EB">
        <w:rPr>
          <w:sz w:val="28"/>
          <w:szCs w:val="28"/>
        </w:rPr>
        <w:t>CHXHCN</w:t>
      </w:r>
      <w:r w:rsidR="004B4F66" w:rsidRPr="00B573CD">
        <w:rPr>
          <w:sz w:val="28"/>
          <w:szCs w:val="28"/>
        </w:rPr>
        <w:t xml:space="preserve"> </w:t>
      </w:r>
      <w:r w:rsidR="004B4F66" w:rsidRPr="002C48EB">
        <w:rPr>
          <w:sz w:val="28"/>
          <w:szCs w:val="28"/>
        </w:rPr>
        <w:t xml:space="preserve">Việt </w:t>
      </w:r>
      <w:r w:rsidR="002C48EB" w:rsidRPr="002C48EB">
        <w:rPr>
          <w:sz w:val="28"/>
          <w:szCs w:val="28"/>
        </w:rPr>
        <w:t>Nam và Chính phủ Cộng hòa Ấn Độ</w:t>
      </w:r>
    </w:p>
    <w:p w14:paraId="761B7E37" w14:textId="104DB3C1" w:rsidR="004B4F66" w:rsidRPr="002C48EB" w:rsidRDefault="00B573CD" w:rsidP="00B70E0C">
      <w:pPr>
        <w:widowControl w:val="0"/>
        <w:tabs>
          <w:tab w:val="left" w:pos="1330"/>
        </w:tabs>
        <w:autoSpaceDE w:val="0"/>
        <w:autoSpaceDN w:val="0"/>
        <w:spacing w:before="40" w:after="40"/>
        <w:ind w:firstLine="993"/>
        <w:jc w:val="both"/>
        <w:rPr>
          <w:sz w:val="28"/>
          <w:szCs w:val="28"/>
        </w:rPr>
      </w:pPr>
      <w:r>
        <w:rPr>
          <w:sz w:val="28"/>
          <w:szCs w:val="28"/>
        </w:rPr>
        <w:t xml:space="preserve">7. </w:t>
      </w:r>
      <w:r w:rsidR="004B4F66" w:rsidRPr="002C48EB">
        <w:rPr>
          <w:sz w:val="28"/>
          <w:szCs w:val="28"/>
        </w:rPr>
        <w:t>Hiệp</w:t>
      </w:r>
      <w:r w:rsidR="004B4F66" w:rsidRPr="00B573CD">
        <w:rPr>
          <w:sz w:val="28"/>
          <w:szCs w:val="28"/>
        </w:rPr>
        <w:t xml:space="preserve"> </w:t>
      </w:r>
      <w:r w:rsidR="004B4F66" w:rsidRPr="002C48EB">
        <w:rPr>
          <w:sz w:val="28"/>
          <w:szCs w:val="28"/>
        </w:rPr>
        <w:t>định</w:t>
      </w:r>
      <w:r w:rsidR="004B4F66" w:rsidRPr="00B573CD">
        <w:rPr>
          <w:sz w:val="28"/>
          <w:szCs w:val="28"/>
        </w:rPr>
        <w:t xml:space="preserve"> </w:t>
      </w:r>
      <w:r w:rsidR="004B4F66" w:rsidRPr="002C48EB">
        <w:rPr>
          <w:sz w:val="28"/>
          <w:szCs w:val="28"/>
        </w:rPr>
        <w:t>thương</w:t>
      </w:r>
      <w:r w:rsidR="004B4F66" w:rsidRPr="00B573CD">
        <w:rPr>
          <w:sz w:val="28"/>
          <w:szCs w:val="28"/>
        </w:rPr>
        <w:t xml:space="preserve"> </w:t>
      </w:r>
      <w:r w:rsidR="004B4F66" w:rsidRPr="002C48EB">
        <w:rPr>
          <w:sz w:val="28"/>
          <w:szCs w:val="28"/>
        </w:rPr>
        <w:t>mại giữa</w:t>
      </w:r>
      <w:r w:rsidR="004B4F66" w:rsidRPr="00B573CD">
        <w:rPr>
          <w:sz w:val="28"/>
          <w:szCs w:val="28"/>
        </w:rPr>
        <w:t xml:space="preserve"> </w:t>
      </w:r>
      <w:r w:rsidR="004B4F66" w:rsidRPr="002C48EB">
        <w:rPr>
          <w:sz w:val="28"/>
          <w:szCs w:val="28"/>
        </w:rPr>
        <w:t>Chính phủ</w:t>
      </w:r>
      <w:r w:rsidR="004B4F66" w:rsidRPr="00B573CD">
        <w:rPr>
          <w:sz w:val="28"/>
          <w:szCs w:val="28"/>
        </w:rPr>
        <w:t xml:space="preserve"> </w:t>
      </w:r>
      <w:r w:rsidR="004B4F66" w:rsidRPr="002C48EB">
        <w:rPr>
          <w:sz w:val="28"/>
          <w:szCs w:val="28"/>
        </w:rPr>
        <w:t>nước</w:t>
      </w:r>
      <w:r w:rsidR="004B4F66" w:rsidRPr="00B573CD">
        <w:rPr>
          <w:sz w:val="28"/>
          <w:szCs w:val="28"/>
        </w:rPr>
        <w:t xml:space="preserve"> </w:t>
      </w:r>
      <w:r w:rsidR="004B4F66" w:rsidRPr="002C48EB">
        <w:rPr>
          <w:sz w:val="28"/>
          <w:szCs w:val="28"/>
        </w:rPr>
        <w:t>CHXHCN</w:t>
      </w:r>
      <w:r w:rsidR="004B4F66" w:rsidRPr="00B573CD">
        <w:rPr>
          <w:sz w:val="28"/>
          <w:szCs w:val="28"/>
        </w:rPr>
        <w:t xml:space="preserve"> </w:t>
      </w:r>
      <w:r w:rsidR="002C48EB" w:rsidRPr="002C48EB">
        <w:rPr>
          <w:sz w:val="28"/>
          <w:szCs w:val="28"/>
        </w:rPr>
        <w:t>Việt Nam và Chính phủ Ucraina</w:t>
      </w:r>
    </w:p>
    <w:p w14:paraId="4FF6F533" w14:textId="36386A1D" w:rsidR="004B4F66" w:rsidRPr="002C48EB" w:rsidRDefault="00B573CD" w:rsidP="00B70E0C">
      <w:pPr>
        <w:widowControl w:val="0"/>
        <w:tabs>
          <w:tab w:val="left" w:pos="1330"/>
        </w:tabs>
        <w:autoSpaceDE w:val="0"/>
        <w:autoSpaceDN w:val="0"/>
        <w:spacing w:before="40" w:after="40"/>
        <w:ind w:firstLine="993"/>
        <w:jc w:val="both"/>
        <w:rPr>
          <w:sz w:val="28"/>
          <w:szCs w:val="28"/>
        </w:rPr>
      </w:pPr>
      <w:r>
        <w:rPr>
          <w:sz w:val="28"/>
          <w:szCs w:val="28"/>
        </w:rPr>
        <w:t xml:space="preserve">8. </w:t>
      </w:r>
      <w:r w:rsidR="004B4F66" w:rsidRPr="002C48EB">
        <w:rPr>
          <w:sz w:val="28"/>
          <w:szCs w:val="28"/>
        </w:rPr>
        <w:t>Hiệp</w:t>
      </w:r>
      <w:r w:rsidR="004B4F66" w:rsidRPr="00B573CD">
        <w:rPr>
          <w:sz w:val="28"/>
          <w:szCs w:val="28"/>
        </w:rPr>
        <w:t xml:space="preserve"> </w:t>
      </w:r>
      <w:r w:rsidR="004B4F66" w:rsidRPr="002C48EB">
        <w:rPr>
          <w:sz w:val="28"/>
          <w:szCs w:val="28"/>
        </w:rPr>
        <w:t>định</w:t>
      </w:r>
      <w:r w:rsidR="004B4F66" w:rsidRPr="00B573CD">
        <w:rPr>
          <w:sz w:val="28"/>
          <w:szCs w:val="28"/>
        </w:rPr>
        <w:t xml:space="preserve"> </w:t>
      </w:r>
      <w:r w:rsidR="004B4F66" w:rsidRPr="002C48EB">
        <w:rPr>
          <w:sz w:val="28"/>
          <w:szCs w:val="28"/>
        </w:rPr>
        <w:t>thương</w:t>
      </w:r>
      <w:r w:rsidR="004B4F66" w:rsidRPr="00B573CD">
        <w:rPr>
          <w:sz w:val="28"/>
          <w:szCs w:val="28"/>
        </w:rPr>
        <w:t xml:space="preserve"> </w:t>
      </w:r>
      <w:r w:rsidR="004B4F66" w:rsidRPr="002C48EB">
        <w:rPr>
          <w:sz w:val="28"/>
          <w:szCs w:val="28"/>
        </w:rPr>
        <w:t>mại giữa</w:t>
      </w:r>
      <w:r w:rsidR="004B4F66" w:rsidRPr="00B573CD">
        <w:rPr>
          <w:sz w:val="28"/>
          <w:szCs w:val="28"/>
        </w:rPr>
        <w:t xml:space="preserve"> </w:t>
      </w:r>
      <w:r w:rsidR="004B4F66" w:rsidRPr="002C48EB">
        <w:rPr>
          <w:sz w:val="28"/>
          <w:szCs w:val="28"/>
        </w:rPr>
        <w:t>Chính phủ</w:t>
      </w:r>
      <w:r w:rsidR="004B4F66" w:rsidRPr="00B573CD">
        <w:rPr>
          <w:sz w:val="28"/>
          <w:szCs w:val="28"/>
        </w:rPr>
        <w:t xml:space="preserve"> </w:t>
      </w:r>
      <w:r w:rsidR="004B4F66" w:rsidRPr="002C48EB">
        <w:rPr>
          <w:sz w:val="28"/>
          <w:szCs w:val="28"/>
        </w:rPr>
        <w:t>nước</w:t>
      </w:r>
      <w:r w:rsidR="004B4F66" w:rsidRPr="00B573CD">
        <w:rPr>
          <w:sz w:val="28"/>
          <w:szCs w:val="28"/>
        </w:rPr>
        <w:t xml:space="preserve"> </w:t>
      </w:r>
      <w:r w:rsidR="004B4F66" w:rsidRPr="002C48EB">
        <w:rPr>
          <w:sz w:val="28"/>
          <w:szCs w:val="28"/>
        </w:rPr>
        <w:t>CHXHCN</w:t>
      </w:r>
      <w:r w:rsidR="004B4F66" w:rsidRPr="00B573CD">
        <w:rPr>
          <w:sz w:val="28"/>
          <w:szCs w:val="28"/>
        </w:rPr>
        <w:t xml:space="preserve"> </w:t>
      </w:r>
      <w:r w:rsidR="004B4F66" w:rsidRPr="002C48EB">
        <w:rPr>
          <w:sz w:val="28"/>
          <w:szCs w:val="28"/>
        </w:rPr>
        <w:t xml:space="preserve">Việt Nam và Liên bang Thụy </w:t>
      </w:r>
      <w:r w:rsidR="002C48EB" w:rsidRPr="002C48EB">
        <w:rPr>
          <w:sz w:val="28"/>
          <w:szCs w:val="28"/>
        </w:rPr>
        <w:t>Sỹ</w:t>
      </w:r>
    </w:p>
    <w:p w14:paraId="502995D8" w14:textId="39E67F62" w:rsidR="004B4F66" w:rsidRDefault="00B573CD" w:rsidP="00B70E0C">
      <w:pPr>
        <w:widowControl w:val="0"/>
        <w:tabs>
          <w:tab w:val="left" w:pos="1330"/>
        </w:tabs>
        <w:autoSpaceDE w:val="0"/>
        <w:autoSpaceDN w:val="0"/>
        <w:spacing w:before="40" w:after="40"/>
        <w:ind w:firstLine="993"/>
        <w:jc w:val="both"/>
        <w:rPr>
          <w:sz w:val="28"/>
          <w:szCs w:val="28"/>
        </w:rPr>
      </w:pPr>
      <w:r>
        <w:rPr>
          <w:sz w:val="28"/>
          <w:szCs w:val="28"/>
        </w:rPr>
        <w:t xml:space="preserve">9. </w:t>
      </w:r>
      <w:r w:rsidR="00337CF6" w:rsidRPr="002C48EB">
        <w:rPr>
          <w:sz w:val="28"/>
          <w:szCs w:val="28"/>
        </w:rPr>
        <w:t xml:space="preserve">Hiệp định Thương mại tự </w:t>
      </w:r>
      <w:r w:rsidR="004B4F66" w:rsidRPr="002C48EB">
        <w:rPr>
          <w:sz w:val="28"/>
          <w:szCs w:val="28"/>
        </w:rPr>
        <w:t>do </w:t>
      </w:r>
      <w:r w:rsidR="00337CF6" w:rsidRPr="002C48EB">
        <w:rPr>
          <w:sz w:val="28"/>
          <w:szCs w:val="28"/>
        </w:rPr>
        <w:t>CHXHCN</w:t>
      </w:r>
      <w:r w:rsidR="00337CF6" w:rsidRPr="00B573CD">
        <w:rPr>
          <w:sz w:val="28"/>
          <w:szCs w:val="28"/>
        </w:rPr>
        <w:t xml:space="preserve"> </w:t>
      </w:r>
      <w:r w:rsidR="00337CF6" w:rsidRPr="002C48EB">
        <w:rPr>
          <w:sz w:val="28"/>
          <w:szCs w:val="28"/>
        </w:rPr>
        <w:t xml:space="preserve">Việt Nam - </w:t>
      </w:r>
      <w:r w:rsidR="004B4F66" w:rsidRPr="002C48EB">
        <w:rPr>
          <w:sz w:val="28"/>
          <w:szCs w:val="28"/>
        </w:rPr>
        <w:t>Vương quốc Anh (UKVFTA)</w:t>
      </w:r>
    </w:p>
    <w:p w14:paraId="7EA8135E" w14:textId="36C03B0A" w:rsidR="004B4F66" w:rsidRPr="00B573CD" w:rsidRDefault="00B573CD" w:rsidP="00B70E0C">
      <w:pPr>
        <w:widowControl w:val="0"/>
        <w:tabs>
          <w:tab w:val="left" w:pos="1330"/>
        </w:tabs>
        <w:autoSpaceDE w:val="0"/>
        <w:autoSpaceDN w:val="0"/>
        <w:spacing w:before="40" w:after="40"/>
        <w:ind w:firstLine="851"/>
        <w:jc w:val="both"/>
        <w:rPr>
          <w:sz w:val="28"/>
          <w:szCs w:val="28"/>
        </w:rPr>
      </w:pPr>
      <w:r>
        <w:rPr>
          <w:sz w:val="28"/>
          <w:szCs w:val="28"/>
        </w:rPr>
        <w:t xml:space="preserve">10. </w:t>
      </w:r>
      <w:r w:rsidR="002C48EB" w:rsidRPr="00AB779C">
        <w:rPr>
          <w:sz w:val="28"/>
          <w:szCs w:val="28"/>
        </w:rPr>
        <w:t>Hiệp định thương mại giữa Chính phủ nước</w:t>
      </w:r>
      <w:r w:rsidR="002C48EB" w:rsidRPr="00B573CD">
        <w:rPr>
          <w:sz w:val="28"/>
          <w:szCs w:val="28"/>
        </w:rPr>
        <w:t xml:space="preserve"> </w:t>
      </w:r>
      <w:r w:rsidR="002C48EB" w:rsidRPr="00AB779C">
        <w:rPr>
          <w:sz w:val="28"/>
          <w:szCs w:val="28"/>
        </w:rPr>
        <w:t>CHXHCN</w:t>
      </w:r>
      <w:r w:rsidR="002C48EB" w:rsidRPr="00B573CD">
        <w:rPr>
          <w:sz w:val="28"/>
          <w:szCs w:val="28"/>
        </w:rPr>
        <w:t xml:space="preserve"> </w:t>
      </w:r>
      <w:r w:rsidR="002C48EB" w:rsidRPr="00AB779C">
        <w:rPr>
          <w:sz w:val="28"/>
          <w:szCs w:val="28"/>
        </w:rPr>
        <w:t>Việt Nam</w:t>
      </w:r>
      <w:r w:rsidR="002C48EB" w:rsidRPr="00B573CD">
        <w:rPr>
          <w:sz w:val="28"/>
          <w:szCs w:val="28"/>
        </w:rPr>
        <w:t xml:space="preserve"> </w:t>
      </w:r>
      <w:r w:rsidR="002C48EB" w:rsidRPr="00AB779C">
        <w:rPr>
          <w:sz w:val="28"/>
          <w:szCs w:val="28"/>
        </w:rPr>
        <w:t>và Chính phủ Cộng hòa Nam Phi</w:t>
      </w:r>
    </w:p>
    <w:sectPr w:rsidR="004B4F66" w:rsidRPr="00B573CD" w:rsidSect="002B079D">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D9C46" w14:textId="77777777" w:rsidR="009878FD" w:rsidRDefault="009878FD">
      <w:r>
        <w:separator/>
      </w:r>
    </w:p>
  </w:endnote>
  <w:endnote w:type="continuationSeparator" w:id="0">
    <w:p w14:paraId="64C01B69" w14:textId="77777777" w:rsidR="009878FD" w:rsidRDefault="0098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6FCB9" w14:textId="77777777" w:rsidR="009447B3" w:rsidRDefault="009E21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3A1DC6" w14:textId="77777777" w:rsidR="009447B3" w:rsidRDefault="009447B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9C128" w14:textId="77777777" w:rsidR="009447B3" w:rsidRPr="00A87A55" w:rsidRDefault="009447B3">
    <w:pPr>
      <w:pStyle w:val="Footer"/>
      <w:ind w:right="360"/>
      <w:rPr>
        <w:lang w:val="nl-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DAC09" w14:textId="77777777" w:rsidR="009878FD" w:rsidRDefault="009878FD">
      <w:r>
        <w:separator/>
      </w:r>
    </w:p>
  </w:footnote>
  <w:footnote w:type="continuationSeparator" w:id="0">
    <w:p w14:paraId="2464B4F6" w14:textId="77777777" w:rsidR="009878FD" w:rsidRDefault="009878FD">
      <w:r>
        <w:continuationSeparator/>
      </w:r>
    </w:p>
  </w:footnote>
  <w:footnote w:id="1">
    <w:p w14:paraId="706F685D" w14:textId="77777777" w:rsidR="009276F8" w:rsidRPr="00DE5DD8" w:rsidRDefault="009276F8" w:rsidP="009276F8">
      <w:pPr>
        <w:pStyle w:val="FootnoteText"/>
        <w:jc w:val="both"/>
        <w:rPr>
          <w:lang w:val="en-US"/>
        </w:rPr>
      </w:pPr>
      <w:r>
        <w:rPr>
          <w:rStyle w:val="FootnoteReference"/>
        </w:rPr>
        <w:footnoteRef/>
      </w:r>
      <w:r>
        <w:t xml:space="preserve"> </w:t>
      </w:r>
      <w:r w:rsidRPr="00DE5DD8">
        <w:rPr>
          <w:rFonts w:eastAsia="Calibri"/>
        </w:rPr>
        <w:t>N</w:t>
      </w:r>
      <w:r w:rsidRPr="00DE5DD8">
        <w:rPr>
          <w:shd w:val="clear" w:color="auto" w:fill="FFFFFF"/>
          <w:lang w:val="pt-BR"/>
        </w:rPr>
        <w:t>ghị định số </w:t>
      </w:r>
      <w:bookmarkStart w:id="0" w:name="tvpllink_lnaxuknhug"/>
      <w:r w:rsidRPr="00DE5DD8">
        <w:rPr>
          <w:shd w:val="clear" w:color="auto" w:fill="FFFFFF"/>
          <w:lang w:val="pt-BR"/>
        </w:rPr>
        <w:fldChar w:fldCharType="begin"/>
      </w:r>
      <w:r w:rsidRPr="00DE5DD8">
        <w:rPr>
          <w:shd w:val="clear" w:color="auto" w:fill="FFFFFF"/>
          <w:lang w:val="pt-BR"/>
        </w:rPr>
        <w:instrText xml:space="preserve"> HYPERLINK "https://thuvienphapluat.vn/van-ban/Thuong-mai/Nghi-dinh-132-2008-ND-CP-huong-dan-Luat-Chat-luong-san-pham-hang-hoa-83467.aspx" \t "_blank" </w:instrText>
      </w:r>
      <w:r w:rsidRPr="00DE5DD8">
        <w:rPr>
          <w:shd w:val="clear" w:color="auto" w:fill="FFFFFF"/>
          <w:lang w:val="pt-BR"/>
        </w:rPr>
        <w:fldChar w:fldCharType="separate"/>
      </w:r>
      <w:r w:rsidRPr="00DE5DD8">
        <w:rPr>
          <w:rStyle w:val="Hyperlink"/>
          <w:shd w:val="clear" w:color="auto" w:fill="FFFFFF"/>
          <w:lang w:val="pt-BR"/>
        </w:rPr>
        <w:t>132/2008/NĐ-CP</w:t>
      </w:r>
      <w:r w:rsidRPr="00DE5DD8">
        <w:rPr>
          <w:shd w:val="clear" w:color="auto" w:fill="FFFFFF"/>
          <w:lang w:val="pt-BR"/>
        </w:rPr>
        <w:fldChar w:fldCharType="end"/>
      </w:r>
      <w:bookmarkEnd w:id="0"/>
      <w:r w:rsidRPr="00DE5DD8">
        <w:rPr>
          <w:shd w:val="clear" w:color="auto" w:fill="FFFFFF"/>
          <w:lang w:val="pt-BR"/>
        </w:rPr>
        <w:t> ngày 31/12/2008 của Chính phủ quy định chi tiết thi hành một số điều của </w:t>
      </w:r>
      <w:bookmarkStart w:id="1" w:name="tvpllink_mhyivazsmk"/>
      <w:r w:rsidRPr="00DE5DD8">
        <w:rPr>
          <w:shd w:val="clear" w:color="auto" w:fill="FFFFFF"/>
          <w:lang w:val="pt-BR"/>
        </w:rPr>
        <w:fldChar w:fldCharType="begin"/>
      </w:r>
      <w:r w:rsidRPr="00DE5DD8">
        <w:rPr>
          <w:shd w:val="clear" w:color="auto" w:fill="FFFFFF"/>
          <w:lang w:val="pt-BR"/>
        </w:rPr>
        <w:instrText xml:space="preserve"> HYPERLINK "https://thuvienphapluat.vn/van-ban/Thuong-mai/Luat-chat-luong-san-pham-hang-hoa-2007-05-2007-QH12-59776.aspx" \t "_blank" </w:instrText>
      </w:r>
      <w:r w:rsidRPr="00DE5DD8">
        <w:rPr>
          <w:shd w:val="clear" w:color="auto" w:fill="FFFFFF"/>
          <w:lang w:val="pt-BR"/>
        </w:rPr>
        <w:fldChar w:fldCharType="separate"/>
      </w:r>
      <w:r w:rsidRPr="00DE5DD8">
        <w:rPr>
          <w:rStyle w:val="Hyperlink"/>
          <w:shd w:val="clear" w:color="auto" w:fill="FFFFFF"/>
          <w:lang w:val="pt-BR"/>
        </w:rPr>
        <w:t>Luật Chất lượng sản phẩm, hàng hoá</w:t>
      </w:r>
      <w:r w:rsidRPr="00DE5DD8">
        <w:rPr>
          <w:shd w:val="clear" w:color="auto" w:fill="FFFFFF"/>
          <w:lang w:val="pt-BR"/>
        </w:rPr>
        <w:fldChar w:fldCharType="end"/>
      </w:r>
      <w:bookmarkEnd w:id="1"/>
      <w:r w:rsidRPr="00DE5DD8">
        <w:rPr>
          <w:shd w:val="clear" w:color="auto" w:fill="FFFFFF"/>
          <w:lang w:val="pt-BR"/>
        </w:rPr>
        <w:t>; Nghị định số </w:t>
      </w:r>
      <w:bookmarkStart w:id="2" w:name="tvpllink_wufsiulvey"/>
      <w:r w:rsidRPr="00DE5DD8">
        <w:rPr>
          <w:shd w:val="clear" w:color="auto" w:fill="FFFFFF"/>
          <w:lang w:val="pt-BR"/>
        </w:rPr>
        <w:fldChar w:fldCharType="begin"/>
      </w:r>
      <w:r w:rsidRPr="00DE5DD8">
        <w:rPr>
          <w:shd w:val="clear" w:color="auto" w:fill="FFFFFF"/>
          <w:lang w:val="pt-BR"/>
        </w:rPr>
        <w:instrText xml:space="preserve"> HYPERLINK "https://thuvienphapluat.vn/van-ban/Doanh-nghiep/Nghi-dinh-24-2003-ND-CP-huong-dan-Phap-lenh-Quang-cao-50591.aspx" \t "_blank" </w:instrText>
      </w:r>
      <w:r w:rsidRPr="00DE5DD8">
        <w:rPr>
          <w:shd w:val="clear" w:color="auto" w:fill="FFFFFF"/>
          <w:lang w:val="pt-BR"/>
        </w:rPr>
        <w:fldChar w:fldCharType="separate"/>
      </w:r>
      <w:r w:rsidRPr="00DE5DD8">
        <w:rPr>
          <w:rStyle w:val="Hyperlink"/>
          <w:shd w:val="clear" w:color="auto" w:fill="FFFFFF"/>
          <w:lang w:val="pt-BR"/>
        </w:rPr>
        <w:t>24/2003/NĐ-CP</w:t>
      </w:r>
      <w:r w:rsidRPr="00DE5DD8">
        <w:rPr>
          <w:shd w:val="clear" w:color="auto" w:fill="FFFFFF"/>
          <w:lang w:val="pt-BR"/>
        </w:rPr>
        <w:fldChar w:fldCharType="end"/>
      </w:r>
      <w:bookmarkEnd w:id="2"/>
      <w:r w:rsidRPr="00DE5DD8">
        <w:rPr>
          <w:shd w:val="clear" w:color="auto" w:fill="FFFFFF"/>
          <w:lang w:val="pt-BR"/>
        </w:rPr>
        <w:t> ngày 13/3/2003 của Chính phủ quy định chi tiết thi hành </w:t>
      </w:r>
      <w:bookmarkStart w:id="3" w:name="tvpllink_yddauzknth"/>
      <w:r w:rsidRPr="00DE5DD8">
        <w:rPr>
          <w:shd w:val="clear" w:color="auto" w:fill="FFFFFF"/>
          <w:lang w:val="pt-BR"/>
        </w:rPr>
        <w:fldChar w:fldCharType="begin"/>
      </w:r>
      <w:r w:rsidRPr="00DE5DD8">
        <w:rPr>
          <w:shd w:val="clear" w:color="auto" w:fill="FFFFFF"/>
          <w:lang w:val="pt-BR"/>
        </w:rPr>
        <w:instrText xml:space="preserve"> HYPERLINK "https://thuvienphapluat.vn/van-ban/Doanh-nghiep/Phap-lenh-Quang-cao-2001-39-2001-PL-UBTVQH10-48748.aspx" \t "_blank" </w:instrText>
      </w:r>
      <w:r w:rsidRPr="00DE5DD8">
        <w:rPr>
          <w:shd w:val="clear" w:color="auto" w:fill="FFFFFF"/>
          <w:lang w:val="pt-BR"/>
        </w:rPr>
        <w:fldChar w:fldCharType="separate"/>
      </w:r>
      <w:r w:rsidRPr="00DE5DD8">
        <w:rPr>
          <w:rStyle w:val="Hyperlink"/>
          <w:shd w:val="clear" w:color="auto" w:fill="FFFFFF"/>
          <w:lang w:val="pt-BR"/>
        </w:rPr>
        <w:t>Pháp lệnh Quảng cáo</w:t>
      </w:r>
      <w:r w:rsidRPr="00DE5DD8">
        <w:rPr>
          <w:shd w:val="clear" w:color="auto" w:fill="FFFFFF"/>
          <w:lang w:val="pt-BR"/>
        </w:rPr>
        <w:fldChar w:fldCharType="end"/>
      </w:r>
      <w:bookmarkEnd w:id="3"/>
      <w:r w:rsidRPr="00DE5DD8">
        <w:rPr>
          <w:shd w:val="clear" w:color="auto" w:fill="FFFFFF"/>
          <w:lang w:val="pt-BR"/>
        </w:rPr>
        <w:t>; Nghị định số </w:t>
      </w:r>
      <w:bookmarkStart w:id="4" w:name="tvpllink_hoxaoomhlx"/>
      <w:r w:rsidRPr="00DE5DD8">
        <w:rPr>
          <w:shd w:val="clear" w:color="auto" w:fill="FFFFFF"/>
          <w:lang w:val="pt-BR"/>
        </w:rPr>
        <w:fldChar w:fldCharType="begin"/>
      </w:r>
      <w:r w:rsidRPr="00DE5DD8">
        <w:rPr>
          <w:shd w:val="clear" w:color="auto" w:fill="FFFFFF"/>
          <w:lang w:val="pt-BR"/>
        </w:rPr>
        <w:instrText xml:space="preserve"> HYPERLINK "https://thuvienphapluat.vn/van-ban/Thuong-mai/Nghi-dinh-89-2006-ND-CP-nhan-hang-hoa-13789.aspx" \t "_blank" </w:instrText>
      </w:r>
      <w:r w:rsidRPr="00DE5DD8">
        <w:rPr>
          <w:shd w:val="clear" w:color="auto" w:fill="FFFFFF"/>
          <w:lang w:val="pt-BR"/>
        </w:rPr>
        <w:fldChar w:fldCharType="separate"/>
      </w:r>
      <w:r w:rsidRPr="00DE5DD8">
        <w:rPr>
          <w:rStyle w:val="Hyperlink"/>
          <w:shd w:val="clear" w:color="auto" w:fill="FFFFFF"/>
          <w:lang w:val="pt-BR"/>
        </w:rPr>
        <w:t>89/2006/NĐ-CP</w:t>
      </w:r>
      <w:r w:rsidRPr="00DE5DD8">
        <w:rPr>
          <w:shd w:val="clear" w:color="auto" w:fill="FFFFFF"/>
          <w:lang w:val="pt-BR"/>
        </w:rPr>
        <w:fldChar w:fldCharType="end"/>
      </w:r>
      <w:bookmarkEnd w:id="4"/>
      <w:r w:rsidRPr="00DE5DD8">
        <w:rPr>
          <w:shd w:val="clear" w:color="auto" w:fill="FFFFFF"/>
          <w:lang w:val="pt-BR"/>
        </w:rPr>
        <w:t> ngày 30/8/2006 của Chính phủ quy định về ghi nhãn hàng hoá, Nghị định số </w:t>
      </w:r>
      <w:bookmarkStart w:id="5" w:name="tvpllink_xkkqfpvqel"/>
      <w:r w:rsidRPr="00DE5DD8">
        <w:rPr>
          <w:shd w:val="clear" w:color="auto" w:fill="FFFFFF"/>
          <w:lang w:val="pt-BR"/>
        </w:rPr>
        <w:fldChar w:fldCharType="begin"/>
      </w:r>
      <w:r w:rsidRPr="00DE5DD8">
        <w:rPr>
          <w:shd w:val="clear" w:color="auto" w:fill="FFFFFF"/>
          <w:lang w:val="pt-BR"/>
        </w:rPr>
        <w:instrText xml:space="preserve"> HYPERLINK "https://thuvienphapluat.vn/van-ban/Thuong-mai/Nghi-dinh-12-2006-ND-CP-hoat-dong-mua-ban-hang-hoa-quoc-te-dai-ly-mua-ban-gia-cong-qua-canh-huong-dan-Luat-Thuong-mai-8892.aspx" \t "_blank" </w:instrText>
      </w:r>
      <w:r w:rsidRPr="00DE5DD8">
        <w:rPr>
          <w:shd w:val="clear" w:color="auto" w:fill="FFFFFF"/>
          <w:lang w:val="pt-BR"/>
        </w:rPr>
        <w:fldChar w:fldCharType="separate"/>
      </w:r>
      <w:r w:rsidRPr="00DE5DD8">
        <w:rPr>
          <w:rStyle w:val="Hyperlink"/>
          <w:shd w:val="clear" w:color="auto" w:fill="FFFFFF"/>
          <w:lang w:val="pt-BR"/>
        </w:rPr>
        <w:t>12/2006/NĐ-CP</w:t>
      </w:r>
      <w:r w:rsidRPr="00DE5DD8">
        <w:rPr>
          <w:shd w:val="clear" w:color="auto" w:fill="FFFFFF"/>
          <w:lang w:val="pt-BR"/>
        </w:rPr>
        <w:fldChar w:fldCharType="end"/>
      </w:r>
      <w:bookmarkEnd w:id="5"/>
      <w:r w:rsidRPr="00DE5DD8">
        <w:rPr>
          <w:shd w:val="clear" w:color="auto" w:fill="FFFFFF"/>
          <w:lang w:val="pt-BR"/>
        </w:rPr>
        <w:t> ngày 23/01/2006 của Chính phủ Quy định chi tiết thi hành </w:t>
      </w:r>
      <w:bookmarkStart w:id="6" w:name="tvpllink_sgctcrmrar"/>
      <w:r w:rsidRPr="00DE5DD8">
        <w:rPr>
          <w:shd w:val="clear" w:color="auto" w:fill="FFFFFF"/>
          <w:lang w:val="pt-BR"/>
        </w:rPr>
        <w:fldChar w:fldCharType="begin"/>
      </w:r>
      <w:r w:rsidRPr="00DE5DD8">
        <w:rPr>
          <w:shd w:val="clear" w:color="auto" w:fill="FFFFFF"/>
          <w:lang w:val="pt-BR"/>
        </w:rPr>
        <w:instrText xml:space="preserve"> HYPERLINK "https://thuvienphapluat.vn/van-ban/Thuong-mai/Luat-Thuong-mai-2005-36-2005-QH11-2633.aspx" \t "_blank" </w:instrText>
      </w:r>
      <w:r w:rsidRPr="00DE5DD8">
        <w:rPr>
          <w:shd w:val="clear" w:color="auto" w:fill="FFFFFF"/>
          <w:lang w:val="pt-BR"/>
        </w:rPr>
        <w:fldChar w:fldCharType="separate"/>
      </w:r>
      <w:r w:rsidRPr="00DE5DD8">
        <w:rPr>
          <w:rStyle w:val="Hyperlink"/>
          <w:shd w:val="clear" w:color="auto" w:fill="FFFFFF"/>
          <w:lang w:val="pt-BR"/>
        </w:rPr>
        <w:t>Luật Thương mại</w:t>
      </w:r>
      <w:r w:rsidRPr="00DE5DD8">
        <w:rPr>
          <w:shd w:val="clear" w:color="auto" w:fill="FFFFFF"/>
          <w:lang w:val="pt-BR"/>
        </w:rPr>
        <w:fldChar w:fldCharType="end"/>
      </w:r>
      <w:bookmarkEnd w:id="6"/>
      <w:r w:rsidRPr="00DE5DD8">
        <w:rPr>
          <w:shd w:val="clear" w:color="auto" w:fill="FFFFFF"/>
          <w:lang w:val="pt-BR"/>
        </w:rPr>
        <w:t xml:space="preserve"> về hoạt động mua bán hàng hoá quốc tế và các hoạt động đại lý mua, bán, gia công và quá cảnh hàng hoá với nước ngoài, </w:t>
      </w:r>
      <w:r w:rsidRPr="00DE5DD8">
        <w:rPr>
          <w:shd w:val="clear" w:color="auto" w:fill="FFFFFF"/>
        </w:rPr>
        <w:t>Quyết định số </w:t>
      </w:r>
      <w:bookmarkStart w:id="7" w:name="tvpllink_bgogckfqrb"/>
      <w:r w:rsidRPr="00DE5DD8">
        <w:rPr>
          <w:shd w:val="clear" w:color="auto" w:fill="FFFFFF"/>
        </w:rPr>
        <w:fldChar w:fldCharType="begin"/>
      </w:r>
      <w:r w:rsidRPr="00DE5DD8">
        <w:rPr>
          <w:shd w:val="clear" w:color="auto" w:fill="FFFFFF"/>
        </w:rPr>
        <w:instrText xml:space="preserve"> HYPERLINK "https://thuvienphapluat.vn/van-ban/Thuong-mai/Quyet-dinh-10-2010-QD-TTg-giay-chung-nhan-luu-hanh-tu-do-san-pham-hang-hoa-xuat-khau-nhap-khau-101310.aspx" \t "_blank" </w:instrText>
      </w:r>
      <w:r w:rsidRPr="00DE5DD8">
        <w:rPr>
          <w:shd w:val="clear" w:color="auto" w:fill="FFFFFF"/>
        </w:rPr>
        <w:fldChar w:fldCharType="separate"/>
      </w:r>
      <w:r w:rsidRPr="00DE5DD8">
        <w:rPr>
          <w:rStyle w:val="Hyperlink"/>
          <w:shd w:val="clear" w:color="auto" w:fill="FFFFFF"/>
        </w:rPr>
        <w:t>10/2010/QĐ-TTg</w:t>
      </w:r>
      <w:r w:rsidRPr="00DE5DD8">
        <w:rPr>
          <w:shd w:val="clear" w:color="auto" w:fill="FFFFFF"/>
        </w:rPr>
        <w:fldChar w:fldCharType="end"/>
      </w:r>
      <w:bookmarkEnd w:id="7"/>
      <w:r w:rsidRPr="00DE5DD8">
        <w:rPr>
          <w:shd w:val="clear" w:color="auto" w:fill="FFFFFF"/>
        </w:rPr>
        <w:t> ngày 10/02/2010 của Thủ tướng Chính phủ quy định Giấy chứng nhận lưu hành tự do đối với sản phẩm, hàng hoá xuất khẩu và nhập khẩu</w:t>
      </w:r>
      <w:r>
        <w:rPr>
          <w:shd w:val="clear" w:color="auto" w:fill="FFFFFF"/>
          <w:lang w:val="en-US"/>
        </w:rPr>
        <w:t xml:space="preserve"> </w:t>
      </w:r>
      <w:r w:rsidRPr="00DE5DD8">
        <w:rPr>
          <w:shd w:val="clear" w:color="auto" w:fill="FFFFFF"/>
        </w:rPr>
        <w:t>…</w:t>
      </w:r>
    </w:p>
  </w:footnote>
  <w:footnote w:id="2">
    <w:p w14:paraId="7D03A6FA" w14:textId="77777777" w:rsidR="009276F8" w:rsidRPr="00DE5DD8" w:rsidRDefault="009276F8" w:rsidP="009276F8">
      <w:pPr>
        <w:pStyle w:val="FootnoteText"/>
        <w:rPr>
          <w:lang w:val="en-US"/>
        </w:rPr>
      </w:pPr>
      <w:r>
        <w:rPr>
          <w:rStyle w:val="FootnoteReference"/>
        </w:rPr>
        <w:footnoteRef/>
      </w:r>
      <w:r>
        <w:t xml:space="preserve"> </w:t>
      </w:r>
      <w:r w:rsidRPr="008F2BC8">
        <w:t xml:space="preserve">Điều 7 và Phụ lục Danh mục ngành, nghề đầu tư kinh doanh có điều kiện </w:t>
      </w:r>
      <w:r>
        <w:rPr>
          <w:lang w:val="en-US"/>
        </w:rPr>
        <w:t>ban hành kèm theo Luật Đầu tư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33E21" w14:textId="47EB65B7" w:rsidR="009447B3" w:rsidRPr="0027213B" w:rsidRDefault="009E21E6">
    <w:pPr>
      <w:pStyle w:val="Header"/>
      <w:spacing w:after="60"/>
      <w:jc w:val="center"/>
      <w:rPr>
        <w:lang w:val="en-US"/>
      </w:rPr>
    </w:pPr>
    <w:r>
      <w:fldChar w:fldCharType="begin"/>
    </w:r>
    <w:r>
      <w:instrText xml:space="preserve"> PAGE   \* MERGEFORMAT </w:instrText>
    </w:r>
    <w:r>
      <w:fldChar w:fldCharType="separate"/>
    </w:r>
    <w:r w:rsidR="008B29BE">
      <w:rPr>
        <w:noProof/>
      </w:rPr>
      <w:t>3</w:t>
    </w:r>
    <w:r>
      <w:rPr>
        <w:noProof/>
      </w:rPr>
      <w:fldChar w:fldCharType="end"/>
    </w:r>
  </w:p>
  <w:p w14:paraId="7BF3496F" w14:textId="77777777" w:rsidR="009447B3" w:rsidRDefault="009447B3">
    <w:pPr>
      <w:pStyle w:val="Header"/>
      <w:spacing w:after="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CAA89" w14:textId="77777777" w:rsidR="002B079D" w:rsidRDefault="002B079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151C8"/>
    <w:multiLevelType w:val="hybridMultilevel"/>
    <w:tmpl w:val="8D600A20"/>
    <w:lvl w:ilvl="0" w:tplc="3CCCA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4C24EA"/>
    <w:multiLevelType w:val="multilevel"/>
    <w:tmpl w:val="A2CCE85A"/>
    <w:lvl w:ilvl="0">
      <w:start w:val="1"/>
      <w:numFmt w:val="decimal"/>
      <w:lvlText w:val="%1"/>
      <w:lvlJc w:val="left"/>
      <w:pPr>
        <w:ind w:left="396" w:hanging="490"/>
      </w:pPr>
      <w:rPr>
        <w:rFonts w:hint="default"/>
        <w:lang w:val="vi" w:eastAsia="en-US" w:bidi="ar-SA"/>
      </w:rPr>
    </w:lvl>
    <w:lvl w:ilvl="1">
      <w:start w:val="1"/>
      <w:numFmt w:val="decimal"/>
      <w:lvlText w:val="%1.%2."/>
      <w:lvlJc w:val="left"/>
      <w:pPr>
        <w:ind w:left="396" w:hanging="490"/>
      </w:pPr>
      <w:rPr>
        <w:rFonts w:ascii="Times New Roman" w:eastAsia="Times New Roman" w:hAnsi="Times New Roman" w:cs="Times New Roman" w:hint="default"/>
        <w:b w:val="0"/>
        <w:bCs w:val="0"/>
        <w:i w:val="0"/>
        <w:iCs w:val="0"/>
        <w:spacing w:val="-1"/>
        <w:w w:val="100"/>
        <w:sz w:val="26"/>
        <w:szCs w:val="26"/>
        <w:lang w:val="vi" w:eastAsia="en-US" w:bidi="ar-SA"/>
      </w:rPr>
    </w:lvl>
    <w:lvl w:ilvl="2">
      <w:numFmt w:val="bullet"/>
      <w:lvlText w:val="•"/>
      <w:lvlJc w:val="left"/>
      <w:pPr>
        <w:ind w:left="2128" w:hanging="490"/>
      </w:pPr>
      <w:rPr>
        <w:rFonts w:hint="default"/>
        <w:lang w:val="vi" w:eastAsia="en-US" w:bidi="ar-SA"/>
      </w:rPr>
    </w:lvl>
    <w:lvl w:ilvl="3">
      <w:numFmt w:val="bullet"/>
      <w:lvlText w:val="•"/>
      <w:lvlJc w:val="left"/>
      <w:pPr>
        <w:ind w:left="2992" w:hanging="490"/>
      </w:pPr>
      <w:rPr>
        <w:rFonts w:hint="default"/>
        <w:lang w:val="vi" w:eastAsia="en-US" w:bidi="ar-SA"/>
      </w:rPr>
    </w:lvl>
    <w:lvl w:ilvl="4">
      <w:numFmt w:val="bullet"/>
      <w:lvlText w:val="•"/>
      <w:lvlJc w:val="left"/>
      <w:pPr>
        <w:ind w:left="3856" w:hanging="490"/>
      </w:pPr>
      <w:rPr>
        <w:rFonts w:hint="default"/>
        <w:lang w:val="vi" w:eastAsia="en-US" w:bidi="ar-SA"/>
      </w:rPr>
    </w:lvl>
    <w:lvl w:ilvl="5">
      <w:numFmt w:val="bullet"/>
      <w:lvlText w:val="•"/>
      <w:lvlJc w:val="left"/>
      <w:pPr>
        <w:ind w:left="4720" w:hanging="490"/>
      </w:pPr>
      <w:rPr>
        <w:rFonts w:hint="default"/>
        <w:lang w:val="vi" w:eastAsia="en-US" w:bidi="ar-SA"/>
      </w:rPr>
    </w:lvl>
    <w:lvl w:ilvl="6">
      <w:numFmt w:val="bullet"/>
      <w:lvlText w:val="•"/>
      <w:lvlJc w:val="left"/>
      <w:pPr>
        <w:ind w:left="5584" w:hanging="490"/>
      </w:pPr>
      <w:rPr>
        <w:rFonts w:hint="default"/>
        <w:lang w:val="vi" w:eastAsia="en-US" w:bidi="ar-SA"/>
      </w:rPr>
    </w:lvl>
    <w:lvl w:ilvl="7">
      <w:numFmt w:val="bullet"/>
      <w:lvlText w:val="•"/>
      <w:lvlJc w:val="left"/>
      <w:pPr>
        <w:ind w:left="6448" w:hanging="490"/>
      </w:pPr>
      <w:rPr>
        <w:rFonts w:hint="default"/>
        <w:lang w:val="vi" w:eastAsia="en-US" w:bidi="ar-SA"/>
      </w:rPr>
    </w:lvl>
    <w:lvl w:ilvl="8">
      <w:numFmt w:val="bullet"/>
      <w:lvlText w:val="•"/>
      <w:lvlJc w:val="left"/>
      <w:pPr>
        <w:ind w:left="7312" w:hanging="490"/>
      </w:pPr>
      <w:rPr>
        <w:rFonts w:hint="default"/>
        <w:lang w:val="vi" w:eastAsia="en-US" w:bidi="ar-SA"/>
      </w:rPr>
    </w:lvl>
  </w:abstractNum>
  <w:abstractNum w:abstractNumId="2" w15:restartNumberingAfterBreak="0">
    <w:nsid w:val="51323396"/>
    <w:multiLevelType w:val="multilevel"/>
    <w:tmpl w:val="F42CE1FE"/>
    <w:lvl w:ilvl="0">
      <w:start w:val="1"/>
      <w:numFmt w:val="upperRoman"/>
      <w:lvlText w:val="%1."/>
      <w:lvlJc w:val="left"/>
      <w:pPr>
        <w:ind w:left="1416" w:hanging="423"/>
      </w:pPr>
      <w:rPr>
        <w:rFonts w:ascii="Times New Roman" w:eastAsia="Times New Roman" w:hAnsi="Times New Roman" w:cs="Times New Roman" w:hint="default"/>
        <w:b w:val="0"/>
        <w:bCs/>
        <w:i w:val="0"/>
        <w:iCs w:val="0"/>
        <w:spacing w:val="-6"/>
        <w:w w:val="100"/>
        <w:sz w:val="26"/>
        <w:szCs w:val="26"/>
        <w:lang w:val="vi" w:eastAsia="en-US" w:bidi="ar-SA"/>
      </w:rPr>
    </w:lvl>
    <w:lvl w:ilvl="1">
      <w:start w:val="1"/>
      <w:numFmt w:val="decimal"/>
      <w:lvlText w:val="%2."/>
      <w:lvlJc w:val="left"/>
      <w:pPr>
        <w:ind w:left="1252" w:hanging="260"/>
      </w:pPr>
      <w:rPr>
        <w:rFonts w:hint="default"/>
        <w:b w:val="0"/>
        <w:bCs/>
        <w:i w:val="0"/>
        <w:iCs w:val="0"/>
        <w:spacing w:val="0"/>
        <w:w w:val="100"/>
        <w:sz w:val="26"/>
        <w:szCs w:val="26"/>
        <w:lang w:val="vi" w:eastAsia="en-US" w:bidi="ar-SA"/>
      </w:rPr>
    </w:lvl>
    <w:lvl w:ilvl="2">
      <w:start w:val="1"/>
      <w:numFmt w:val="decimal"/>
      <w:lvlText w:val="%2.%3."/>
      <w:lvlJc w:val="left"/>
      <w:pPr>
        <w:ind w:left="1670" w:hanging="677"/>
      </w:pPr>
      <w:rPr>
        <w:rFonts w:hint="default"/>
        <w:spacing w:val="-3"/>
        <w:w w:val="100"/>
        <w:lang w:val="vi" w:eastAsia="en-US" w:bidi="ar-SA"/>
      </w:rPr>
    </w:lvl>
    <w:lvl w:ilvl="3">
      <w:numFmt w:val="bullet"/>
      <w:lvlText w:val="•"/>
      <w:lvlJc w:val="left"/>
      <w:pPr>
        <w:ind w:left="1480" w:hanging="677"/>
      </w:pPr>
      <w:rPr>
        <w:rFonts w:hint="default"/>
        <w:lang w:val="vi" w:eastAsia="en-US" w:bidi="ar-SA"/>
      </w:rPr>
    </w:lvl>
    <w:lvl w:ilvl="4">
      <w:numFmt w:val="bullet"/>
      <w:lvlText w:val="•"/>
      <w:lvlJc w:val="left"/>
      <w:pPr>
        <w:ind w:left="1680" w:hanging="677"/>
      </w:pPr>
      <w:rPr>
        <w:rFonts w:hint="default"/>
        <w:lang w:val="vi" w:eastAsia="en-US" w:bidi="ar-SA"/>
      </w:rPr>
    </w:lvl>
    <w:lvl w:ilvl="5">
      <w:numFmt w:val="bullet"/>
      <w:lvlText w:val="•"/>
      <w:lvlJc w:val="left"/>
      <w:pPr>
        <w:ind w:left="2893" w:hanging="677"/>
      </w:pPr>
      <w:rPr>
        <w:rFonts w:hint="default"/>
        <w:lang w:val="vi" w:eastAsia="en-US" w:bidi="ar-SA"/>
      </w:rPr>
    </w:lvl>
    <w:lvl w:ilvl="6">
      <w:numFmt w:val="bullet"/>
      <w:lvlText w:val="•"/>
      <w:lvlJc w:val="left"/>
      <w:pPr>
        <w:ind w:left="4106" w:hanging="677"/>
      </w:pPr>
      <w:rPr>
        <w:rFonts w:hint="default"/>
        <w:lang w:val="vi" w:eastAsia="en-US" w:bidi="ar-SA"/>
      </w:rPr>
    </w:lvl>
    <w:lvl w:ilvl="7">
      <w:numFmt w:val="bullet"/>
      <w:lvlText w:val="•"/>
      <w:lvlJc w:val="left"/>
      <w:pPr>
        <w:ind w:left="5320" w:hanging="677"/>
      </w:pPr>
      <w:rPr>
        <w:rFonts w:hint="default"/>
        <w:lang w:val="vi" w:eastAsia="en-US" w:bidi="ar-SA"/>
      </w:rPr>
    </w:lvl>
    <w:lvl w:ilvl="8">
      <w:numFmt w:val="bullet"/>
      <w:lvlText w:val="•"/>
      <w:lvlJc w:val="left"/>
      <w:pPr>
        <w:ind w:left="6533" w:hanging="677"/>
      </w:pPr>
      <w:rPr>
        <w:rFonts w:hint="default"/>
        <w:lang w:val="vi"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1E6"/>
    <w:rsid w:val="00001FAD"/>
    <w:rsid w:val="0001217B"/>
    <w:rsid w:val="000145EF"/>
    <w:rsid w:val="00043AF9"/>
    <w:rsid w:val="000465C6"/>
    <w:rsid w:val="000E1796"/>
    <w:rsid w:val="00140351"/>
    <w:rsid w:val="0016333A"/>
    <w:rsid w:val="001D2B17"/>
    <w:rsid w:val="00214957"/>
    <w:rsid w:val="00231D18"/>
    <w:rsid w:val="002B079D"/>
    <w:rsid w:val="002B68D3"/>
    <w:rsid w:val="002C48EB"/>
    <w:rsid w:val="002E0B2F"/>
    <w:rsid w:val="002E5774"/>
    <w:rsid w:val="0031466D"/>
    <w:rsid w:val="00337CF6"/>
    <w:rsid w:val="003B0D47"/>
    <w:rsid w:val="0042387E"/>
    <w:rsid w:val="004313AD"/>
    <w:rsid w:val="004B4F66"/>
    <w:rsid w:val="00515902"/>
    <w:rsid w:val="005B3944"/>
    <w:rsid w:val="005D272B"/>
    <w:rsid w:val="005F0415"/>
    <w:rsid w:val="00622C1F"/>
    <w:rsid w:val="00657055"/>
    <w:rsid w:val="006C6D5D"/>
    <w:rsid w:val="00724E39"/>
    <w:rsid w:val="007B7805"/>
    <w:rsid w:val="007D36A6"/>
    <w:rsid w:val="008374F8"/>
    <w:rsid w:val="008538C6"/>
    <w:rsid w:val="0086551B"/>
    <w:rsid w:val="00885331"/>
    <w:rsid w:val="0089022B"/>
    <w:rsid w:val="008A2A1F"/>
    <w:rsid w:val="008A617F"/>
    <w:rsid w:val="008A790C"/>
    <w:rsid w:val="008B29BE"/>
    <w:rsid w:val="008B2CBB"/>
    <w:rsid w:val="00920FB0"/>
    <w:rsid w:val="009276F8"/>
    <w:rsid w:val="0093265F"/>
    <w:rsid w:val="009447B3"/>
    <w:rsid w:val="00973BE4"/>
    <w:rsid w:val="009747E8"/>
    <w:rsid w:val="009878FD"/>
    <w:rsid w:val="009E21E6"/>
    <w:rsid w:val="009E26C9"/>
    <w:rsid w:val="009F50CC"/>
    <w:rsid w:val="00A22618"/>
    <w:rsid w:val="00A4449E"/>
    <w:rsid w:val="00A74043"/>
    <w:rsid w:val="00A80D25"/>
    <w:rsid w:val="00AA36EF"/>
    <w:rsid w:val="00AC2638"/>
    <w:rsid w:val="00B27A6C"/>
    <w:rsid w:val="00B52CB8"/>
    <w:rsid w:val="00B573CD"/>
    <w:rsid w:val="00B70E0C"/>
    <w:rsid w:val="00C16FB4"/>
    <w:rsid w:val="00C30BA6"/>
    <w:rsid w:val="00C94884"/>
    <w:rsid w:val="00CC7207"/>
    <w:rsid w:val="00D044A3"/>
    <w:rsid w:val="00D23BA0"/>
    <w:rsid w:val="00D308FF"/>
    <w:rsid w:val="00DD4D08"/>
    <w:rsid w:val="00DE62AC"/>
    <w:rsid w:val="00DF5851"/>
    <w:rsid w:val="00E4074F"/>
    <w:rsid w:val="00E46398"/>
    <w:rsid w:val="00E74EA7"/>
    <w:rsid w:val="00E96FE6"/>
    <w:rsid w:val="00EF0372"/>
    <w:rsid w:val="00F2401B"/>
    <w:rsid w:val="00F271BC"/>
    <w:rsid w:val="00F62F75"/>
    <w:rsid w:val="00F83D4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950DCB"/>
  <w15:docId w15:val="{8883543E-0556-4873-9C78-8441C213F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1E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E21E6"/>
    <w:pPr>
      <w:tabs>
        <w:tab w:val="center" w:pos="4320"/>
        <w:tab w:val="right" w:pos="8640"/>
      </w:tabs>
    </w:pPr>
    <w:rPr>
      <w:lang w:val="x-none" w:eastAsia="x-none"/>
    </w:rPr>
  </w:style>
  <w:style w:type="character" w:customStyle="1" w:styleId="FooterChar">
    <w:name w:val="Footer Char"/>
    <w:basedOn w:val="DefaultParagraphFont"/>
    <w:link w:val="Footer"/>
    <w:rsid w:val="009E21E6"/>
    <w:rPr>
      <w:rFonts w:ascii="Times New Roman" w:eastAsia="Times New Roman" w:hAnsi="Times New Roman" w:cs="Times New Roman"/>
      <w:sz w:val="24"/>
      <w:szCs w:val="24"/>
      <w:lang w:val="x-none" w:eastAsia="x-none"/>
    </w:rPr>
  </w:style>
  <w:style w:type="character" w:styleId="PageNumber">
    <w:name w:val="page number"/>
    <w:basedOn w:val="DefaultParagraphFont"/>
    <w:rsid w:val="009E21E6"/>
  </w:style>
  <w:style w:type="paragraph" w:styleId="Header">
    <w:name w:val="header"/>
    <w:basedOn w:val="Normal"/>
    <w:link w:val="HeaderChar"/>
    <w:uiPriority w:val="99"/>
    <w:unhideWhenUsed/>
    <w:rsid w:val="009E21E6"/>
    <w:pPr>
      <w:tabs>
        <w:tab w:val="center" w:pos="4680"/>
        <w:tab w:val="right" w:pos="9360"/>
      </w:tabs>
    </w:pPr>
    <w:rPr>
      <w:lang w:val="x-none" w:eastAsia="x-none"/>
    </w:rPr>
  </w:style>
  <w:style w:type="character" w:customStyle="1" w:styleId="HeaderChar">
    <w:name w:val="Header Char"/>
    <w:basedOn w:val="DefaultParagraphFont"/>
    <w:link w:val="Header"/>
    <w:uiPriority w:val="99"/>
    <w:rsid w:val="009E21E6"/>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rsid w:val="009E21E6"/>
    <w:pPr>
      <w:spacing w:after="120"/>
      <w:ind w:left="360"/>
    </w:pPr>
    <w:rPr>
      <w:lang w:val="x-none" w:eastAsia="x-none"/>
    </w:rPr>
  </w:style>
  <w:style w:type="character" w:customStyle="1" w:styleId="BodyTextIndentChar">
    <w:name w:val="Body Text Indent Char"/>
    <w:basedOn w:val="DefaultParagraphFont"/>
    <w:link w:val="BodyTextIndent"/>
    <w:rsid w:val="009E21E6"/>
    <w:rPr>
      <w:rFonts w:ascii="Times New Roman" w:eastAsia="Times New Roman" w:hAnsi="Times New Roman" w:cs="Times New Roman"/>
      <w:sz w:val="24"/>
      <w:szCs w:val="24"/>
      <w:lang w:val="x-none" w:eastAsia="x-none"/>
    </w:rPr>
  </w:style>
  <w:style w:type="paragraph" w:styleId="ListParagraph">
    <w:name w:val="List Paragraph"/>
    <w:aliases w:val="Bullet List,FooterText,List Paragraph1,Colorful List Accent 1,Colorful List - Accent 11,Colorful List - Accent 111,列?出?段?落,Parágrafo da Lista,Dot pt,F5 List Paragraph,Indicator Text,Bullet 1,numbered,Paragraphe de liste1,列出段落1,No Spacing1"/>
    <w:basedOn w:val="Normal"/>
    <w:link w:val="ListParagraphChar"/>
    <w:uiPriority w:val="1"/>
    <w:qFormat/>
    <w:rsid w:val="009E21E6"/>
    <w:pPr>
      <w:ind w:left="720"/>
      <w:contextualSpacing/>
    </w:pPr>
  </w:style>
  <w:style w:type="character" w:customStyle="1" w:styleId="ListParagraphChar">
    <w:name w:val="List Paragraph Char"/>
    <w:aliases w:val="Bullet List Char,FooterText Char,List Paragraph1 Char,Colorful List Accent 1 Char,Colorful List - Accent 11 Char,Colorful List - Accent 111 Char,列?出?段?落 Char,Parágrafo da Lista Char,Dot pt Char,F5 List Paragraph Char,Bullet 1 Char"/>
    <w:link w:val="ListParagraph"/>
    <w:uiPriority w:val="34"/>
    <w:rsid w:val="009E21E6"/>
    <w:rPr>
      <w:rFonts w:ascii="Times New Roman" w:eastAsia="Times New Roman" w:hAnsi="Times New Roman" w:cs="Times New Roman"/>
      <w:sz w:val="24"/>
      <w:szCs w:val="24"/>
      <w:lang w:val="en-US"/>
    </w:rPr>
  </w:style>
  <w:style w:type="paragraph" w:styleId="Revision">
    <w:name w:val="Revision"/>
    <w:hidden/>
    <w:uiPriority w:val="99"/>
    <w:semiHidden/>
    <w:rsid w:val="006C6D5D"/>
    <w:pPr>
      <w:spacing w:after="0" w:line="240" w:lineRule="auto"/>
    </w:pPr>
    <w:rPr>
      <w:rFonts w:ascii="Times New Roman" w:eastAsia="Times New Roman" w:hAnsi="Times New Roman" w:cs="Times New Roman"/>
      <w:sz w:val="24"/>
      <w:szCs w:val="24"/>
      <w:lang w:val="en-US"/>
    </w:rPr>
  </w:style>
  <w:style w:type="paragraph" w:styleId="NormalWeb">
    <w:name w:val="Normal (Web)"/>
    <w:aliases w:val="webb,Char Char Char Char Char Char Char Char Char Char Char,Обычный (веб)1,Обычный (веб) Знак,Обычный (веб) Знак1,Обычный (веб) Знак Знак,Char Char,Normal (Web) Char1,Char8 Char,Char8, Char Char, Char8 Char, Char8,Char Cha, webb, Char"/>
    <w:basedOn w:val="Normal"/>
    <w:link w:val="NormalWebChar"/>
    <w:uiPriority w:val="99"/>
    <w:unhideWhenUsed/>
    <w:qFormat/>
    <w:rsid w:val="00EF0372"/>
    <w:pPr>
      <w:spacing w:before="100" w:beforeAutospacing="1" w:after="100" w:afterAutospacing="1"/>
    </w:pPr>
  </w:style>
  <w:style w:type="character" w:customStyle="1" w:styleId="NormalWebChar">
    <w:name w:val="Normal (Web) Char"/>
    <w:aliases w:val="webb Char,Char Char Char Char Char Char Char Char Char Char Char Char,Обычный (веб)1 Char,Обычный (веб) Знак Char,Обычный (веб) Знак1 Char,Обычный (веб) Знак Знак Char,Char Char Char,Normal (Web) Char1 Char,Char8 Char Char,Char8 Char1"/>
    <w:link w:val="NormalWeb"/>
    <w:uiPriority w:val="99"/>
    <w:locked/>
    <w:rsid w:val="00EF037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3265F"/>
    <w:rPr>
      <w:rFonts w:ascii="Tahoma" w:hAnsi="Tahoma" w:cs="Tahoma"/>
      <w:sz w:val="16"/>
      <w:szCs w:val="16"/>
    </w:rPr>
  </w:style>
  <w:style w:type="character" w:customStyle="1" w:styleId="BalloonTextChar">
    <w:name w:val="Balloon Text Char"/>
    <w:basedOn w:val="DefaultParagraphFont"/>
    <w:link w:val="BalloonText"/>
    <w:uiPriority w:val="99"/>
    <w:semiHidden/>
    <w:rsid w:val="0093265F"/>
    <w:rPr>
      <w:rFonts w:ascii="Tahoma" w:eastAsia="Times New Roman" w:hAnsi="Tahoma" w:cs="Tahoma"/>
      <w:sz w:val="16"/>
      <w:szCs w:val="16"/>
      <w:lang w:val="en-US"/>
    </w:rPr>
  </w:style>
  <w:style w:type="character" w:customStyle="1" w:styleId="fontstyle01">
    <w:name w:val="fontstyle01"/>
    <w:rsid w:val="00D308FF"/>
    <w:rPr>
      <w:rFonts w:ascii="Times New Roman" w:hAnsi="Times New Roman" w:cs="Times New Roman" w:hint="default"/>
      <w:b w:val="0"/>
      <w:bCs w:val="0"/>
      <w:i w:val="0"/>
      <w:iCs w:val="0"/>
      <w:color w:val="000000"/>
      <w:sz w:val="28"/>
      <w:szCs w:val="28"/>
    </w:rPr>
  </w:style>
  <w:style w:type="paragraph" w:customStyle="1" w:styleId="Default">
    <w:name w:val="Default"/>
    <w:rsid w:val="00D308F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t,f,fn,ft C"/>
    <w:basedOn w:val="Normal"/>
    <w:link w:val="FootnoteTextChar"/>
    <w:uiPriority w:val="99"/>
    <w:unhideWhenUsed/>
    <w:qFormat/>
    <w:rsid w:val="009276F8"/>
    <w:rPr>
      <w:rFonts w:eastAsia="Arial"/>
      <w:sz w:val="20"/>
      <w:szCs w:val="20"/>
      <w:lang w:val="vi-VN" w:eastAsia="x-none"/>
    </w:rPr>
  </w:style>
  <w:style w:type="character" w:customStyle="1" w:styleId="FootnoteTextChar">
    <w:name w:val="Footnote Text Char"/>
    <w:aliases w:val="Footnote Text Char Char Char Char Char Char,Footnote Text Char Char Char Char Char Char Ch Char,Footnote Text Char Char Char Char Char Char Ch Char Char Char Char,ft Char,f Char,fn Char,ft C Char"/>
    <w:basedOn w:val="DefaultParagraphFont"/>
    <w:link w:val="FootnoteText"/>
    <w:uiPriority w:val="99"/>
    <w:qFormat/>
    <w:rsid w:val="009276F8"/>
    <w:rPr>
      <w:rFonts w:ascii="Times New Roman" w:eastAsia="Arial" w:hAnsi="Times New Roman" w:cs="Times New Roman"/>
      <w:sz w:val="20"/>
      <w:szCs w:val="20"/>
      <w:lang w:eastAsia="x-none"/>
    </w:rPr>
  </w:style>
  <w:style w:type="character" w:styleId="FootnoteReference">
    <w:name w:val="footnote reference"/>
    <w:aliases w:val="ftref,Footnote,16 Point,Superscript 6 Point,Odwołanie przypisu,Footnote text,Footnote + Arial,10 pt,Black,Superscript 6 Point + 11 pt,(NECG) Footnote Reference,Fußnotenzeichen DISS,fr,Footnote Ref in FtNote,BVI fnr,E FNZ,Footnote#,Ref"/>
    <w:link w:val="RefChar"/>
    <w:uiPriority w:val="99"/>
    <w:unhideWhenUsed/>
    <w:qFormat/>
    <w:rsid w:val="009276F8"/>
    <w:rPr>
      <w:vertAlign w:val="superscript"/>
    </w:rPr>
  </w:style>
  <w:style w:type="character" w:styleId="Hyperlink">
    <w:name w:val="Hyperlink"/>
    <w:uiPriority w:val="99"/>
    <w:semiHidden/>
    <w:unhideWhenUsed/>
    <w:rsid w:val="009276F8"/>
    <w:rPr>
      <w:color w:val="0000FF"/>
      <w:u w:val="single"/>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rsid w:val="009276F8"/>
    <w:pPr>
      <w:spacing w:after="160" w:line="240" w:lineRule="exact"/>
    </w:pPr>
    <w:rPr>
      <w:rFonts w:asciiTheme="minorHAnsi" w:eastAsiaTheme="minorHAnsi" w:hAnsiTheme="minorHAnsi" w:cstheme="minorBidi"/>
      <w:sz w:val="22"/>
      <w:szCs w:val="22"/>
      <w:vertAlign w:val="superscript"/>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91957-8173-431D-B21E-AB030CE65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12</Pages>
  <Words>3834</Words>
  <Characters>21858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WIN7x64</dc:creator>
  <cp:lastModifiedBy>Admin</cp:lastModifiedBy>
  <cp:revision>4</cp:revision>
  <cp:lastPrinted>2024-08-05T08:34:00Z</cp:lastPrinted>
  <dcterms:created xsi:type="dcterms:W3CDTF">2025-05-07T08:15:00Z</dcterms:created>
  <dcterms:modified xsi:type="dcterms:W3CDTF">2025-05-09T03:33:00Z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6dbdb9148de090ce2742b7c09c1a5edaa92e1fb567a7ee810b6e2abafb1ba674</vt:lpwstr>
  </property>
</Properties>
</file>